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spacing w:before="171"/>
        <w:ind w:left="256" w:right="377" w:firstLine="0"/>
        <w:jc w:val="center"/>
        <w:rPr>
          <w:b/>
          <w:sz w:val="44"/>
        </w:rPr>
      </w:pPr>
      <w:r>
        <w:rPr>
          <w:b/>
          <w:sz w:val="44"/>
        </w:rPr>
        <w:t>甘肃酒钢集团宏兴钢铁股份有限公司检修工程部</w:t>
      </w:r>
    </w:p>
    <w:p>
      <w:pPr>
        <w:spacing w:before="111"/>
        <w:ind w:left="256" w:right="377" w:firstLine="0"/>
        <w:jc w:val="center"/>
        <w:rPr>
          <w:b/>
          <w:sz w:val="36"/>
        </w:rPr>
      </w:pPr>
      <w:r>
        <w:rPr>
          <w:b/>
          <w:sz w:val="36"/>
        </w:rPr>
        <w:t>电磁涡流检测仪供货技术规格书</w:t>
      </w:r>
    </w:p>
    <w:p>
      <w:pPr>
        <w:pStyle w:val="3"/>
        <w:rPr>
          <w:b/>
          <w:sz w:val="36"/>
        </w:rPr>
      </w:pPr>
    </w:p>
    <w:p>
      <w:pPr>
        <w:pStyle w:val="3"/>
        <w:rPr>
          <w:b/>
          <w:sz w:val="36"/>
        </w:rPr>
      </w:pPr>
    </w:p>
    <w:p>
      <w:pPr>
        <w:pStyle w:val="3"/>
        <w:rPr>
          <w:b/>
          <w:sz w:val="36"/>
        </w:rPr>
      </w:pPr>
    </w:p>
    <w:p>
      <w:pPr>
        <w:pStyle w:val="3"/>
        <w:rPr>
          <w:b/>
          <w:sz w:val="36"/>
        </w:rPr>
      </w:pPr>
    </w:p>
    <w:p>
      <w:pPr>
        <w:pStyle w:val="3"/>
        <w:rPr>
          <w:b/>
          <w:sz w:val="36"/>
        </w:rPr>
      </w:pPr>
    </w:p>
    <w:p>
      <w:pPr>
        <w:pStyle w:val="3"/>
        <w:rPr>
          <w:b/>
          <w:sz w:val="36"/>
        </w:rPr>
      </w:pPr>
    </w:p>
    <w:p>
      <w:pPr>
        <w:pStyle w:val="3"/>
        <w:rPr>
          <w:b/>
          <w:sz w:val="36"/>
        </w:rPr>
      </w:pPr>
    </w:p>
    <w:p>
      <w:pPr>
        <w:pStyle w:val="3"/>
        <w:rPr>
          <w:b/>
          <w:sz w:val="36"/>
        </w:rPr>
      </w:pPr>
    </w:p>
    <w:p>
      <w:pPr>
        <w:pStyle w:val="3"/>
        <w:rPr>
          <w:b/>
          <w:sz w:val="36"/>
        </w:rPr>
      </w:pPr>
    </w:p>
    <w:p>
      <w:pPr>
        <w:pStyle w:val="3"/>
        <w:rPr>
          <w:b/>
          <w:sz w:val="36"/>
        </w:rPr>
      </w:pPr>
    </w:p>
    <w:p>
      <w:pPr>
        <w:pStyle w:val="3"/>
        <w:spacing w:before="7"/>
        <w:rPr>
          <w:b/>
          <w:sz w:val="44"/>
        </w:rPr>
      </w:pPr>
    </w:p>
    <w:p>
      <w:pPr>
        <w:spacing w:before="0" w:line="364" w:lineRule="auto"/>
        <w:ind w:left="1237" w:right="998" w:firstLine="0"/>
        <w:jc w:val="left"/>
        <w:rPr>
          <w:b/>
          <w:sz w:val="32"/>
        </w:rPr>
      </w:pPr>
      <w:r>
        <w:rPr>
          <w:b/>
          <w:w w:val="95"/>
          <w:sz w:val="32"/>
        </w:rPr>
        <w:t xml:space="preserve">甲方：甘肃酒钢集团宏兴钢铁股份有限公司检修工程部 </w:t>
      </w:r>
      <w:r>
        <w:rPr>
          <w:b/>
          <w:sz w:val="32"/>
        </w:rPr>
        <w:t>乙方：</w:t>
      </w:r>
    </w:p>
    <w:p>
      <w:pPr>
        <w:spacing w:after="0" w:line="364" w:lineRule="auto"/>
        <w:jc w:val="left"/>
        <w:rPr>
          <w:sz w:val="32"/>
        </w:rPr>
        <w:sectPr>
          <w:headerReference r:id="rId3" w:type="default"/>
          <w:footerReference r:id="rId4" w:type="default"/>
          <w:type w:val="continuous"/>
          <w:pgSz w:w="11910" w:h="16840"/>
          <w:pgMar w:top="1540" w:right="920" w:bottom="1040" w:left="1040" w:header="878" w:footer="851" w:gutter="0"/>
          <w:pgNumType w:start="1"/>
        </w:sectPr>
      </w:pPr>
    </w:p>
    <w:p>
      <w:pPr>
        <w:tabs>
          <w:tab w:val="left" w:pos="8307"/>
        </w:tabs>
        <w:spacing w:before="86"/>
        <w:ind w:left="536" w:right="0" w:firstLine="0"/>
        <w:jc w:val="left"/>
        <w:rPr>
          <w:sz w:val="21"/>
        </w:rPr>
      </w:pPr>
      <w:r>
        <w:rPr>
          <w:sz w:val="21"/>
        </w:rPr>
        <w:t>甘肃酒钢集团宏兴钢铁股份有限公司检修工程部（以下称甲方）与</w:t>
      </w:r>
      <w:r>
        <w:rPr>
          <w:sz w:val="21"/>
        </w:rPr>
        <w:tab/>
      </w:r>
      <w:r>
        <w:rPr>
          <w:sz w:val="21"/>
        </w:rPr>
        <w:t>（以下称乙方）</w:t>
      </w:r>
    </w:p>
    <w:p>
      <w:pPr>
        <w:pStyle w:val="3"/>
        <w:spacing w:before="8"/>
        <w:rPr>
          <w:sz w:val="19"/>
        </w:rPr>
      </w:pPr>
    </w:p>
    <w:p>
      <w:pPr>
        <w:spacing w:before="0"/>
        <w:ind w:left="116" w:right="0" w:firstLine="0"/>
        <w:jc w:val="left"/>
        <w:rPr>
          <w:sz w:val="21"/>
        </w:rPr>
      </w:pPr>
      <w:r>
        <w:rPr>
          <w:sz w:val="21"/>
        </w:rPr>
        <w:t>就电磁涡流检测仪委托乙方进行采购经双方协商，达成如下技术规格：</w:t>
      </w:r>
    </w:p>
    <w:p>
      <w:pPr>
        <w:pStyle w:val="2"/>
        <w:spacing w:before="126"/>
      </w:pPr>
      <w:r>
        <w:t>一 、总则</w:t>
      </w:r>
    </w:p>
    <w:p>
      <w:pPr>
        <w:spacing w:before="179" w:line="417" w:lineRule="auto"/>
        <w:ind w:left="116" w:right="239" w:firstLine="525"/>
        <w:jc w:val="left"/>
        <w:rPr>
          <w:sz w:val="21"/>
        </w:rPr>
      </w:pPr>
      <w:r>
        <w:rPr>
          <w:sz w:val="21"/>
        </w:rPr>
        <w:t>本技术规格作为甲方设备订货合同的附件，与订货合同同时生效，具有同等法律效力。合同执行期间双方再协商形成的补充协议和追加条款也具有同等法律效力。</w:t>
      </w:r>
    </w:p>
    <w:p>
      <w:pPr>
        <w:pStyle w:val="7"/>
        <w:numPr>
          <w:ilvl w:val="1"/>
          <w:numId w:val="1"/>
        </w:numPr>
        <w:tabs>
          <w:tab w:val="left" w:pos="1197"/>
        </w:tabs>
        <w:spacing w:before="0" w:after="0" w:line="417" w:lineRule="auto"/>
        <w:ind w:left="116" w:right="235" w:firstLine="525"/>
        <w:jc w:val="both"/>
        <w:rPr>
          <w:sz w:val="21"/>
        </w:rPr>
      </w:pPr>
      <w:r>
        <w:rPr>
          <w:spacing w:val="-5"/>
          <w:w w:val="95"/>
          <w:sz w:val="21"/>
        </w:rPr>
        <w:t xml:space="preserve">本技术规格所提出的是最低标准的技术要求，并未对一切技术细节做出规定，也未充分引述有   </w:t>
      </w:r>
      <w:r>
        <w:rPr>
          <w:spacing w:val="-5"/>
          <w:sz w:val="21"/>
        </w:rPr>
        <w:t>关标准和规范的条文，乙方应保证提供符合有关标准和技术文件的优质产品。</w:t>
      </w:r>
    </w:p>
    <w:p>
      <w:pPr>
        <w:pStyle w:val="7"/>
        <w:numPr>
          <w:ilvl w:val="1"/>
          <w:numId w:val="1"/>
        </w:numPr>
        <w:tabs>
          <w:tab w:val="left" w:pos="1197"/>
        </w:tabs>
        <w:spacing w:before="0" w:after="0" w:line="417" w:lineRule="auto"/>
        <w:ind w:left="116" w:right="235" w:firstLine="525"/>
        <w:jc w:val="both"/>
        <w:rPr>
          <w:sz w:val="21"/>
        </w:rPr>
      </w:pPr>
      <w:r>
        <w:rPr>
          <w:spacing w:val="-4"/>
          <w:w w:val="95"/>
          <w:sz w:val="21"/>
        </w:rPr>
        <w:t xml:space="preserve">乙方提供的设备必须具有国内同行业近几年内的先进制造水平，采用先进工艺，合格材料，成   </w:t>
      </w:r>
      <w:r>
        <w:rPr>
          <w:spacing w:val="-4"/>
          <w:sz w:val="21"/>
        </w:rPr>
        <w:t>熟的技术或专利技术。</w:t>
      </w:r>
    </w:p>
    <w:p>
      <w:pPr>
        <w:pStyle w:val="7"/>
        <w:numPr>
          <w:ilvl w:val="1"/>
          <w:numId w:val="1"/>
        </w:numPr>
        <w:tabs>
          <w:tab w:val="left" w:pos="1197"/>
        </w:tabs>
        <w:spacing w:before="0" w:after="0" w:line="269" w:lineRule="exact"/>
        <w:ind w:left="1196" w:right="0" w:hanging="555"/>
        <w:jc w:val="both"/>
        <w:rPr>
          <w:sz w:val="21"/>
        </w:rPr>
      </w:pPr>
      <w:r>
        <w:rPr>
          <w:sz w:val="21"/>
        </w:rPr>
        <w:t>乙方提供的设备必须是全新、规范、先进的高质量可靠产品，能够确保连续稳定的工作。</w:t>
      </w:r>
    </w:p>
    <w:p>
      <w:pPr>
        <w:pStyle w:val="3"/>
        <w:spacing w:before="5"/>
        <w:rPr>
          <w:sz w:val="15"/>
        </w:rPr>
      </w:pPr>
    </w:p>
    <w:p>
      <w:pPr>
        <w:pStyle w:val="7"/>
        <w:numPr>
          <w:ilvl w:val="1"/>
          <w:numId w:val="1"/>
        </w:numPr>
        <w:tabs>
          <w:tab w:val="left" w:pos="1197"/>
        </w:tabs>
        <w:spacing w:before="1" w:after="0" w:line="417" w:lineRule="auto"/>
        <w:ind w:left="116" w:right="139" w:firstLine="525"/>
        <w:jc w:val="both"/>
        <w:rPr>
          <w:sz w:val="21"/>
        </w:rPr>
      </w:pPr>
      <w:r>
        <w:rPr>
          <w:w w:val="95"/>
          <w:sz w:val="21"/>
        </w:rPr>
        <w:t xml:space="preserve">乙方提供货物的制造，材料的选择，都应按照国内外通用的现行标准和相应的技术规范执行，   </w:t>
      </w:r>
      <w:r>
        <w:rPr>
          <w:sz w:val="21"/>
        </w:rPr>
        <w:t>而这些标准和技术规范应为合同签字日为止最新公布发问的标准和技术规范。</w:t>
      </w:r>
    </w:p>
    <w:p>
      <w:pPr>
        <w:pStyle w:val="7"/>
        <w:numPr>
          <w:ilvl w:val="1"/>
          <w:numId w:val="1"/>
        </w:numPr>
        <w:tabs>
          <w:tab w:val="left" w:pos="1197"/>
        </w:tabs>
        <w:spacing w:before="0" w:after="0" w:line="417" w:lineRule="auto"/>
        <w:ind w:left="116" w:right="237" w:firstLine="525"/>
        <w:jc w:val="both"/>
        <w:rPr>
          <w:sz w:val="21"/>
        </w:rPr>
      </w:pPr>
      <w:r>
        <w:rPr>
          <w:spacing w:val="-5"/>
          <w:w w:val="95"/>
          <w:sz w:val="21"/>
        </w:rPr>
        <w:t xml:space="preserve">乙方须对本设备设计的完整性、合理性和设计质量承担全部责任。保证设备、线路、插件等设   </w:t>
      </w:r>
      <w:r>
        <w:rPr>
          <w:spacing w:val="-5"/>
          <w:sz w:val="21"/>
        </w:rPr>
        <w:t>计满足现场工艺要求。</w:t>
      </w:r>
    </w:p>
    <w:p>
      <w:pPr>
        <w:pStyle w:val="7"/>
        <w:numPr>
          <w:ilvl w:val="1"/>
          <w:numId w:val="1"/>
        </w:numPr>
        <w:tabs>
          <w:tab w:val="left" w:pos="1197"/>
        </w:tabs>
        <w:spacing w:before="0" w:after="0" w:line="269" w:lineRule="exact"/>
        <w:ind w:left="1196" w:right="0" w:hanging="555"/>
        <w:jc w:val="both"/>
        <w:rPr>
          <w:sz w:val="21"/>
        </w:rPr>
      </w:pPr>
      <w:r>
        <w:rPr>
          <w:sz w:val="21"/>
        </w:rPr>
        <w:t>乙方在合同货物制造中，发生侵犯专利的行为时其侵权责任与甲方无关。</w:t>
      </w:r>
    </w:p>
    <w:p>
      <w:pPr>
        <w:pStyle w:val="3"/>
        <w:spacing w:before="6"/>
        <w:rPr>
          <w:sz w:val="15"/>
        </w:rPr>
      </w:pPr>
    </w:p>
    <w:p>
      <w:pPr>
        <w:pStyle w:val="7"/>
        <w:numPr>
          <w:ilvl w:val="1"/>
          <w:numId w:val="1"/>
        </w:numPr>
        <w:tabs>
          <w:tab w:val="left" w:pos="1197"/>
        </w:tabs>
        <w:spacing w:before="0" w:after="0" w:line="417" w:lineRule="auto"/>
        <w:ind w:left="116" w:right="235" w:firstLine="525"/>
        <w:jc w:val="both"/>
        <w:rPr>
          <w:sz w:val="21"/>
        </w:rPr>
      </w:pPr>
      <w:r>
        <w:rPr>
          <w:spacing w:val="-6"/>
          <w:w w:val="95"/>
          <w:sz w:val="21"/>
        </w:rPr>
        <w:t xml:space="preserve">乙方不能按技术规格书约定的产品标准、技术、数量、型号规格、品牌等要求交货，供产品属   </w:t>
      </w:r>
      <w:r>
        <w:rPr>
          <w:spacing w:val="-10"/>
          <w:w w:val="95"/>
          <w:sz w:val="21"/>
        </w:rPr>
        <w:t xml:space="preserve">于假冒伪劣产品，翻新产品的甲方有权选择更换、退货及解除合同等方式进行处理，且乙方应向甲方支付   </w:t>
      </w:r>
      <w:r>
        <w:rPr>
          <w:spacing w:val="-14"/>
          <w:sz w:val="21"/>
        </w:rPr>
        <w:t xml:space="preserve">存在质量问题产品价款 </w:t>
      </w:r>
      <w:r>
        <w:rPr>
          <w:sz w:val="21"/>
        </w:rPr>
        <w:t>20%的违约金，并承担由此给甲方造成的经济损失。</w:t>
      </w:r>
    </w:p>
    <w:p>
      <w:pPr>
        <w:pStyle w:val="2"/>
        <w:spacing w:before="137"/>
      </w:pPr>
      <w:r>
        <w:t>二、产品要求</w:t>
      </w:r>
    </w:p>
    <w:p>
      <w:pPr>
        <w:pStyle w:val="3"/>
        <w:spacing w:before="2"/>
        <w:rPr>
          <w:b/>
          <w:sz w:val="26"/>
        </w:rPr>
      </w:pPr>
    </w:p>
    <w:p>
      <w:pPr>
        <w:pStyle w:val="7"/>
        <w:numPr>
          <w:ilvl w:val="0"/>
          <w:numId w:val="2"/>
        </w:numPr>
        <w:tabs>
          <w:tab w:val="left" w:pos="748"/>
        </w:tabs>
        <w:spacing w:before="0" w:after="0" w:line="240" w:lineRule="auto"/>
        <w:ind w:left="748" w:right="0" w:hanging="212"/>
        <w:jc w:val="left"/>
        <w:rPr>
          <w:sz w:val="19"/>
        </w:rPr>
      </w:pPr>
      <w:r>
        <w:rPr>
          <w:spacing w:val="-8"/>
          <w:sz w:val="21"/>
        </w:rPr>
        <w:t xml:space="preserve">设备外表如图 </w:t>
      </w:r>
      <w:r>
        <w:rPr>
          <w:sz w:val="21"/>
        </w:rPr>
        <w:t>1</w:t>
      </w:r>
      <w:r>
        <w:rPr>
          <w:spacing w:val="-14"/>
          <w:sz w:val="21"/>
        </w:rPr>
        <w:t xml:space="preserve"> 所示。</w:t>
      </w:r>
    </w:p>
    <w:p>
      <w:pPr>
        <w:pStyle w:val="3"/>
        <w:spacing w:before="4"/>
        <w:rPr>
          <w:sz w:val="20"/>
        </w:rPr>
      </w:pPr>
      <w:r>
        <w:drawing>
          <wp:anchor distT="0" distB="0" distL="0" distR="0" simplePos="0" relativeHeight="0" behindDoc="0" locked="0" layoutInCell="1" allowOverlap="1">
            <wp:simplePos x="0" y="0"/>
            <wp:positionH relativeFrom="page">
              <wp:posOffset>2980690</wp:posOffset>
            </wp:positionH>
            <wp:positionV relativeFrom="paragraph">
              <wp:posOffset>190500</wp:posOffset>
            </wp:positionV>
            <wp:extent cx="1870075" cy="212661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6" cstate="print"/>
                    <a:stretch>
                      <a:fillRect/>
                    </a:stretch>
                  </pic:blipFill>
                  <pic:spPr>
                    <a:xfrm>
                      <a:off x="0" y="0"/>
                      <a:ext cx="1870082" cy="2126551"/>
                    </a:xfrm>
                    <a:prstGeom prst="rect">
                      <a:avLst/>
                    </a:prstGeom>
                  </pic:spPr>
                </pic:pic>
              </a:graphicData>
            </a:graphic>
          </wp:anchor>
        </w:drawing>
      </w:r>
    </w:p>
    <w:p>
      <w:pPr>
        <w:spacing w:before="109"/>
        <w:ind w:left="256" w:right="256" w:firstLine="0"/>
        <w:jc w:val="center"/>
        <w:rPr>
          <w:sz w:val="21"/>
        </w:rPr>
      </w:pPr>
      <w:r>
        <w:rPr>
          <w:sz w:val="21"/>
        </w:rPr>
        <w:t>图 1 设备外形仅供参考，以实际设计为准</w:t>
      </w:r>
    </w:p>
    <w:p>
      <w:pPr>
        <w:spacing w:after="0"/>
        <w:jc w:val="center"/>
        <w:rPr>
          <w:sz w:val="21"/>
        </w:rPr>
        <w:sectPr>
          <w:pgSz w:w="11910" w:h="16840"/>
          <w:pgMar w:top="1540" w:right="920" w:bottom="1040" w:left="1040" w:header="878" w:footer="851" w:gutter="0"/>
        </w:sectPr>
      </w:pPr>
    </w:p>
    <w:p>
      <w:pPr>
        <w:pStyle w:val="7"/>
        <w:numPr>
          <w:ilvl w:val="0"/>
          <w:numId w:val="2"/>
        </w:numPr>
        <w:tabs>
          <w:tab w:val="left" w:pos="358"/>
        </w:tabs>
        <w:spacing w:before="56" w:after="0" w:line="240" w:lineRule="auto"/>
        <w:ind w:left="357" w:right="0" w:hanging="242"/>
        <w:jc w:val="left"/>
        <w:rPr>
          <w:sz w:val="22"/>
        </w:rPr>
      </w:pPr>
      <w:r>
        <w:rPr>
          <w:sz w:val="24"/>
        </w:rPr>
        <w:t>设备参数</w:t>
      </w:r>
    </w:p>
    <w:p>
      <w:pPr>
        <w:spacing w:before="38" w:line="379" w:lineRule="auto"/>
        <w:ind w:left="116" w:right="1881" w:firstLine="0"/>
        <w:jc w:val="left"/>
        <w:rPr>
          <w:sz w:val="24"/>
        </w:rPr>
      </w:pPr>
      <w:r>
        <w:rPr>
          <w:sz w:val="24"/>
        </w:rPr>
        <w:t>主机功能：</w:t>
      </w:r>
      <w:r>
        <w:rPr>
          <w:b/>
          <w:sz w:val="24"/>
        </w:rPr>
        <w:t>常规涡流、磁记忆、漏磁、电导率检测、膜层测厚功能自由组合</w:t>
      </w:r>
      <w:r>
        <w:rPr>
          <w:sz w:val="24"/>
        </w:rPr>
        <w:t>长×宽×厚：240 mm × 175 mm ×75 mm</w:t>
      </w:r>
    </w:p>
    <w:p>
      <w:pPr>
        <w:pStyle w:val="3"/>
        <w:spacing w:before="36" w:line="405" w:lineRule="auto"/>
        <w:ind w:left="116" w:right="3588"/>
      </w:pPr>
      <w:r>
        <w:t>显示器：分辨率 640*480 5.7 寸彩色 TFT-LCD 液晶显示器重 量： ≤1.5Kg (含电池)</w:t>
      </w:r>
    </w:p>
    <w:p>
      <w:pPr>
        <w:pStyle w:val="3"/>
        <w:spacing w:line="405" w:lineRule="auto"/>
        <w:ind w:left="116" w:right="4548"/>
      </w:pPr>
      <w:r>
        <w:t>裂纹检测精度：长×宽×深 3mm×0.1mm×0.072mm 频率范围：50 Hz～10MHz，步进 1K Hz</w:t>
      </w:r>
    </w:p>
    <w:p>
      <w:pPr>
        <w:pStyle w:val="3"/>
        <w:ind w:left="116"/>
      </w:pPr>
      <w:r>
        <w:t>硬件增益：0~99dB,步进 1dB</w:t>
      </w:r>
    </w:p>
    <w:p>
      <w:pPr>
        <w:pStyle w:val="3"/>
        <w:spacing w:before="213" w:line="405" w:lineRule="auto"/>
        <w:ind w:left="116" w:right="5148"/>
      </w:pPr>
      <w:r>
        <w:t>软件增益：0 dB～99dB，步进 0.1/0.5/1 dB 相 位：0～359°，步进 1/5/10 Deg</w:t>
      </w:r>
    </w:p>
    <w:p>
      <w:pPr>
        <w:pStyle w:val="3"/>
        <w:ind w:left="116"/>
      </w:pPr>
      <w:r>
        <w:t>探头驱动：Vpp=1～8V</w:t>
      </w:r>
    </w:p>
    <w:p>
      <w:pPr>
        <w:pStyle w:val="3"/>
        <w:spacing w:before="214" w:line="405" w:lineRule="auto"/>
        <w:ind w:left="116" w:right="4908"/>
      </w:pPr>
      <w:r>
        <w:t>显示方式：阻抗 时基 圆孔 直角坐标、极坐标磁记忆灵敏度：5Gs</w:t>
      </w:r>
    </w:p>
    <w:p>
      <w:pPr>
        <w:pStyle w:val="3"/>
        <w:spacing w:line="405" w:lineRule="auto"/>
        <w:ind w:left="116"/>
      </w:pPr>
      <w:r>
        <w:rPr>
          <w:spacing w:val="-5"/>
        </w:rPr>
        <w:t>数字电导率技术规格：电导率测试范围：</w:t>
      </w:r>
      <w:r>
        <w:rPr>
          <w:spacing w:val="-3"/>
        </w:rPr>
        <w:t>0.5%IACS—100%IACS(0.29-58.18ms/m)</w:t>
      </w:r>
      <w:r>
        <w:rPr>
          <w:spacing w:val="2"/>
        </w:rPr>
        <w:t xml:space="preserve">，精度 </w:t>
      </w:r>
      <w:r>
        <w:rPr>
          <w:spacing w:val="-4"/>
        </w:rPr>
        <w:t xml:space="preserve">0.1% </w:t>
      </w:r>
      <w:r>
        <w:t>IACS</w:t>
      </w:r>
    </w:p>
    <w:p>
      <w:pPr>
        <w:pStyle w:val="3"/>
        <w:spacing w:before="2"/>
        <w:ind w:left="116"/>
      </w:pPr>
      <w:r>
        <w:rPr>
          <w:spacing w:val="2"/>
        </w:rPr>
        <w:t>非导电性涂层厚度：测试范围：</w:t>
      </w:r>
      <w:r>
        <w:rPr>
          <w:spacing w:val="4"/>
        </w:rPr>
        <w:t>0</w:t>
      </w:r>
      <w:r>
        <w:rPr>
          <w:spacing w:val="2"/>
        </w:rPr>
        <w:t>—</w:t>
      </w:r>
      <w:r>
        <w:t>100</w:t>
      </w:r>
      <w:r>
        <w:rPr>
          <w:spacing w:val="2"/>
        </w:rPr>
        <w:t>0μ</w:t>
      </w:r>
      <w:r>
        <w:rPr>
          <w:spacing w:val="4"/>
        </w:rPr>
        <w:t>m</w:t>
      </w:r>
      <w:r>
        <w:rPr>
          <w:spacing w:val="2"/>
        </w:rPr>
        <w:t>（0</w:t>
      </w:r>
      <w:r>
        <w:rPr>
          <w:spacing w:val="4"/>
        </w:rPr>
        <w:t>—</w:t>
      </w:r>
      <w:r>
        <w:t>39.6mi</w:t>
      </w:r>
      <w:r>
        <w:rPr>
          <w:spacing w:val="2"/>
        </w:rPr>
        <w:t>l</w:t>
      </w:r>
      <w:r>
        <w:rPr>
          <w:spacing w:val="-118"/>
        </w:rPr>
        <w:t>）</w:t>
      </w:r>
      <w:r>
        <w:rPr>
          <w:spacing w:val="2"/>
        </w:rPr>
        <w:t>，分辩率：±</w:t>
      </w:r>
      <w:r>
        <w:t>0.</w:t>
      </w:r>
      <w:r>
        <w:rPr>
          <w:spacing w:val="2"/>
        </w:rPr>
        <w:t>1</w:t>
      </w:r>
      <w:r>
        <w:rPr>
          <w:spacing w:val="4"/>
        </w:rPr>
        <w:t>μ</w:t>
      </w:r>
      <w:r>
        <w:rPr>
          <w:spacing w:val="2"/>
        </w:rPr>
        <w:t>m，</w:t>
      </w:r>
      <w:r>
        <w:rPr>
          <w:spacing w:val="3"/>
        </w:rPr>
        <w:t>误差</w:t>
      </w:r>
      <w:r>
        <w:t>:3%H</w:t>
      </w:r>
    </w:p>
    <w:p>
      <w:pPr>
        <w:pStyle w:val="3"/>
        <w:spacing w:before="210"/>
        <w:ind w:left="116"/>
      </w:pPr>
      <w:r>
        <w:t>±1μm</w:t>
      </w:r>
    </w:p>
    <w:p>
      <w:pPr>
        <w:pStyle w:val="3"/>
        <w:spacing w:before="214" w:line="405" w:lineRule="auto"/>
        <w:ind w:left="116" w:right="2628"/>
      </w:pPr>
      <w:r>
        <w:t>硬件实时采样：10 位 AD 转换器，采样速度 160MHz，波形高度保真报警窗：扇形、方形 ，窗口调节：1~12 级</w:t>
      </w:r>
    </w:p>
    <w:p>
      <w:pPr>
        <w:pStyle w:val="7"/>
        <w:numPr>
          <w:ilvl w:val="0"/>
          <w:numId w:val="2"/>
        </w:numPr>
        <w:tabs>
          <w:tab w:val="left" w:pos="358"/>
        </w:tabs>
        <w:spacing w:before="0" w:after="0" w:line="405" w:lineRule="auto"/>
        <w:ind w:left="116" w:right="7068" w:firstLine="0"/>
        <w:jc w:val="left"/>
        <w:rPr>
          <w:b/>
          <w:sz w:val="22"/>
        </w:rPr>
      </w:pPr>
      <w:r>
        <w:rPr>
          <w:sz w:val="24"/>
        </w:rPr>
        <w:t>生产厂家/</w:t>
      </w:r>
      <w:r>
        <w:rPr>
          <w:spacing w:val="-3"/>
          <w:sz w:val="24"/>
        </w:rPr>
        <w:t>品牌：</w:t>
      </w:r>
    </w:p>
    <w:p>
      <w:pPr>
        <w:pStyle w:val="7"/>
        <w:numPr>
          <w:numId w:val="0"/>
        </w:numPr>
        <w:tabs>
          <w:tab w:val="left" w:pos="358"/>
        </w:tabs>
        <w:spacing w:before="0" w:after="0" w:line="405" w:lineRule="auto"/>
        <w:ind w:left="116" w:leftChars="0" w:right="7068" w:rightChars="0"/>
        <w:jc w:val="left"/>
        <w:rPr>
          <w:b/>
          <w:sz w:val="22"/>
        </w:rPr>
      </w:pPr>
      <w:r>
        <w:rPr>
          <w:rFonts w:hint="eastAsia"/>
          <w:spacing w:val="-3"/>
          <w:sz w:val="24"/>
          <w:lang w:eastAsia="zh-CN"/>
        </w:rPr>
        <w:t>参照或相当于</w:t>
      </w:r>
      <w:r>
        <w:rPr>
          <w:spacing w:val="-3"/>
          <w:sz w:val="24"/>
        </w:rPr>
        <w:t>康高特</w:t>
      </w:r>
      <w:bookmarkStart w:id="0" w:name="_GoBack"/>
      <w:bookmarkEnd w:id="0"/>
    </w:p>
    <w:p>
      <w:pPr>
        <w:pStyle w:val="7"/>
        <w:numPr>
          <w:numId w:val="0"/>
        </w:numPr>
        <w:tabs>
          <w:tab w:val="left" w:pos="358"/>
        </w:tabs>
        <w:spacing w:before="0" w:after="0" w:line="405" w:lineRule="auto"/>
        <w:ind w:left="116" w:leftChars="0" w:right="7068" w:rightChars="0"/>
        <w:jc w:val="left"/>
        <w:rPr>
          <w:b/>
          <w:sz w:val="22"/>
        </w:rPr>
      </w:pPr>
      <w:r>
        <w:rPr>
          <w:b/>
          <w:sz w:val="24"/>
        </w:rPr>
        <w:t>三、提供资料</w:t>
      </w:r>
    </w:p>
    <w:p>
      <w:pPr>
        <w:pStyle w:val="7"/>
        <w:numPr>
          <w:ilvl w:val="0"/>
          <w:numId w:val="3"/>
        </w:numPr>
        <w:tabs>
          <w:tab w:val="left" w:pos="297"/>
        </w:tabs>
        <w:spacing w:before="2" w:after="0" w:line="240" w:lineRule="auto"/>
        <w:ind w:left="296" w:right="0" w:hanging="181"/>
        <w:jc w:val="left"/>
        <w:rPr>
          <w:sz w:val="24"/>
        </w:rPr>
      </w:pPr>
      <w:r>
        <w:rPr>
          <w:sz w:val="24"/>
        </w:rPr>
        <w:t>设备的使用说明书贰套</w:t>
      </w:r>
    </w:p>
    <w:p>
      <w:pPr>
        <w:pStyle w:val="7"/>
        <w:numPr>
          <w:ilvl w:val="0"/>
          <w:numId w:val="3"/>
        </w:numPr>
        <w:tabs>
          <w:tab w:val="left" w:pos="297"/>
        </w:tabs>
        <w:spacing w:before="211" w:after="0" w:line="240" w:lineRule="auto"/>
        <w:ind w:left="296" w:right="0" w:hanging="181"/>
        <w:jc w:val="left"/>
        <w:rPr>
          <w:sz w:val="24"/>
        </w:rPr>
      </w:pPr>
      <w:r>
        <w:rPr>
          <w:sz w:val="24"/>
        </w:rPr>
        <w:t>设备的出厂合格证明；</w:t>
      </w:r>
    </w:p>
    <w:p>
      <w:pPr>
        <w:pStyle w:val="7"/>
        <w:numPr>
          <w:ilvl w:val="0"/>
          <w:numId w:val="3"/>
        </w:numPr>
        <w:tabs>
          <w:tab w:val="left" w:pos="297"/>
        </w:tabs>
        <w:spacing w:before="213" w:after="0" w:line="240" w:lineRule="auto"/>
        <w:ind w:left="296" w:right="0" w:hanging="181"/>
        <w:jc w:val="left"/>
        <w:rPr>
          <w:sz w:val="24"/>
        </w:rPr>
      </w:pPr>
      <w:r>
        <w:rPr>
          <w:sz w:val="24"/>
        </w:rPr>
        <w:t>设备的装箱清单；</w:t>
      </w:r>
    </w:p>
    <w:p>
      <w:pPr>
        <w:pStyle w:val="7"/>
        <w:numPr>
          <w:ilvl w:val="0"/>
          <w:numId w:val="3"/>
        </w:numPr>
        <w:tabs>
          <w:tab w:val="left" w:pos="297"/>
        </w:tabs>
        <w:spacing w:before="213" w:after="0" w:line="405" w:lineRule="auto"/>
        <w:ind w:left="116" w:right="7248" w:firstLine="0"/>
        <w:jc w:val="left"/>
        <w:rPr>
          <w:b/>
          <w:sz w:val="24"/>
        </w:rPr>
      </w:pPr>
      <w:r>
        <w:rPr>
          <w:spacing w:val="-2"/>
          <w:sz w:val="24"/>
        </w:rPr>
        <w:t>设备的常规备件清单。</w:t>
      </w:r>
      <w:r>
        <w:rPr>
          <w:b/>
          <w:sz w:val="24"/>
        </w:rPr>
        <w:t>四、质量验收</w:t>
      </w:r>
    </w:p>
    <w:p>
      <w:pPr>
        <w:pStyle w:val="7"/>
        <w:numPr>
          <w:ilvl w:val="0"/>
          <w:numId w:val="4"/>
        </w:numPr>
        <w:tabs>
          <w:tab w:val="left" w:pos="297"/>
        </w:tabs>
        <w:spacing w:before="0" w:after="0" w:line="240" w:lineRule="auto"/>
        <w:ind w:left="296" w:right="0" w:hanging="181"/>
        <w:jc w:val="left"/>
        <w:rPr>
          <w:sz w:val="24"/>
        </w:rPr>
      </w:pPr>
      <w:r>
        <w:rPr>
          <w:sz w:val="24"/>
        </w:rPr>
        <w:t>设备在乙方进行预验收</w:t>
      </w:r>
    </w:p>
    <w:p>
      <w:pPr>
        <w:spacing w:after="0" w:line="240" w:lineRule="auto"/>
        <w:jc w:val="left"/>
        <w:rPr>
          <w:sz w:val="24"/>
        </w:rPr>
        <w:sectPr>
          <w:pgSz w:w="11910" w:h="16840"/>
          <w:pgMar w:top="1540" w:right="920" w:bottom="1040" w:left="1040" w:header="878" w:footer="851" w:gutter="0"/>
        </w:sectPr>
      </w:pPr>
    </w:p>
    <w:p>
      <w:pPr>
        <w:pStyle w:val="7"/>
        <w:numPr>
          <w:ilvl w:val="0"/>
          <w:numId w:val="4"/>
        </w:numPr>
        <w:tabs>
          <w:tab w:val="left" w:pos="297"/>
        </w:tabs>
        <w:spacing w:before="56" w:after="0" w:line="240" w:lineRule="auto"/>
        <w:ind w:left="296" w:right="0" w:hanging="181"/>
        <w:jc w:val="left"/>
        <w:rPr>
          <w:sz w:val="24"/>
        </w:rPr>
      </w:pPr>
      <w:r>
        <w:rPr>
          <w:sz w:val="24"/>
        </w:rPr>
        <w:t>预验收标准由甲方提供样品试制，并按照技术协议要求进行预验收。</w:t>
      </w:r>
    </w:p>
    <w:p>
      <w:pPr>
        <w:pStyle w:val="7"/>
        <w:numPr>
          <w:ilvl w:val="0"/>
          <w:numId w:val="4"/>
        </w:numPr>
        <w:tabs>
          <w:tab w:val="left" w:pos="297"/>
        </w:tabs>
        <w:spacing w:before="213" w:after="0" w:line="405" w:lineRule="auto"/>
        <w:ind w:left="116" w:right="235" w:firstLine="0"/>
        <w:jc w:val="left"/>
        <w:rPr>
          <w:sz w:val="24"/>
        </w:rPr>
      </w:pPr>
      <w:r>
        <w:rPr>
          <w:sz w:val="24"/>
        </w:rPr>
        <w:t>完成预验收在预验收表上双方签字后方能出厂，如客户放弃来乙方进行预验收也应签署预验收表，视同预验收合格。</w:t>
      </w:r>
    </w:p>
    <w:p>
      <w:pPr>
        <w:pStyle w:val="7"/>
        <w:numPr>
          <w:ilvl w:val="0"/>
          <w:numId w:val="4"/>
        </w:numPr>
        <w:tabs>
          <w:tab w:val="left" w:pos="297"/>
        </w:tabs>
        <w:spacing w:before="0" w:after="0" w:line="240" w:lineRule="auto"/>
        <w:ind w:left="296" w:right="0" w:hanging="181"/>
        <w:jc w:val="left"/>
        <w:rPr>
          <w:sz w:val="24"/>
        </w:rPr>
      </w:pPr>
      <w:r>
        <w:rPr>
          <w:sz w:val="24"/>
        </w:rPr>
        <w:t>预验收完成后双方协商终验收事项并在预验收表上体现。</w:t>
      </w:r>
    </w:p>
    <w:p>
      <w:pPr>
        <w:pStyle w:val="7"/>
        <w:numPr>
          <w:ilvl w:val="0"/>
          <w:numId w:val="4"/>
        </w:numPr>
        <w:tabs>
          <w:tab w:val="left" w:pos="297"/>
        </w:tabs>
        <w:spacing w:before="213" w:after="0" w:line="240" w:lineRule="auto"/>
        <w:ind w:left="296" w:right="0" w:hanging="181"/>
        <w:jc w:val="left"/>
        <w:rPr>
          <w:sz w:val="24"/>
        </w:rPr>
      </w:pPr>
      <w:r>
        <w:rPr>
          <w:sz w:val="24"/>
        </w:rPr>
        <w:t>设备在甲方进行终验收</w:t>
      </w:r>
    </w:p>
    <w:p>
      <w:pPr>
        <w:pStyle w:val="7"/>
        <w:numPr>
          <w:ilvl w:val="0"/>
          <w:numId w:val="4"/>
        </w:numPr>
        <w:tabs>
          <w:tab w:val="left" w:pos="297"/>
        </w:tabs>
        <w:spacing w:before="214" w:after="0" w:line="405" w:lineRule="auto"/>
        <w:ind w:left="116" w:right="235" w:firstLine="0"/>
        <w:jc w:val="left"/>
        <w:rPr>
          <w:sz w:val="24"/>
        </w:rPr>
      </w:pPr>
      <w:r>
        <w:rPr>
          <w:sz w:val="24"/>
        </w:rPr>
        <w:t>设备到达甲方现场，具备验收条件后，双方按预验收表上商定的终验收事项进行终验收。终验收完成后，双方签署终验收表，完成终验收。质保期开始计算。</w:t>
      </w:r>
    </w:p>
    <w:p>
      <w:pPr>
        <w:pStyle w:val="7"/>
        <w:numPr>
          <w:ilvl w:val="0"/>
          <w:numId w:val="4"/>
        </w:numPr>
        <w:tabs>
          <w:tab w:val="left" w:pos="297"/>
        </w:tabs>
        <w:spacing w:before="0" w:after="0" w:line="405" w:lineRule="auto"/>
        <w:ind w:left="116" w:right="288" w:firstLine="0"/>
        <w:jc w:val="left"/>
        <w:rPr>
          <w:b/>
          <w:sz w:val="24"/>
        </w:rPr>
      </w:pPr>
      <w:r>
        <w:rPr>
          <w:spacing w:val="-4"/>
          <w:sz w:val="24"/>
        </w:rPr>
        <w:t xml:space="preserve">如没有签署终验收表的，设备在甲方运行 </w:t>
      </w:r>
      <w:r>
        <w:rPr>
          <w:sz w:val="24"/>
        </w:rPr>
        <w:t>2</w:t>
      </w:r>
      <w:r>
        <w:rPr>
          <w:spacing w:val="-9"/>
          <w:sz w:val="24"/>
        </w:rPr>
        <w:t xml:space="preserve"> 个月后，视同终验收合格。质保期开始计算。</w:t>
      </w:r>
      <w:r>
        <w:rPr>
          <w:b/>
          <w:sz w:val="24"/>
        </w:rPr>
        <w:t>五、售后服务</w:t>
      </w:r>
    </w:p>
    <w:p>
      <w:pPr>
        <w:pStyle w:val="7"/>
        <w:numPr>
          <w:ilvl w:val="0"/>
          <w:numId w:val="5"/>
        </w:numPr>
        <w:tabs>
          <w:tab w:val="left" w:pos="358"/>
        </w:tabs>
        <w:spacing w:before="0" w:after="0" w:line="240" w:lineRule="auto"/>
        <w:ind w:left="357" w:right="0" w:hanging="242"/>
        <w:jc w:val="left"/>
        <w:rPr>
          <w:sz w:val="24"/>
        </w:rPr>
      </w:pPr>
      <w:r>
        <w:rPr>
          <w:sz w:val="24"/>
        </w:rPr>
        <w:t>乙方负责设备的安装、调试并交付使用。</w:t>
      </w:r>
    </w:p>
    <w:p>
      <w:pPr>
        <w:pStyle w:val="7"/>
        <w:numPr>
          <w:ilvl w:val="0"/>
          <w:numId w:val="5"/>
        </w:numPr>
        <w:tabs>
          <w:tab w:val="left" w:pos="358"/>
        </w:tabs>
        <w:spacing w:before="213" w:after="0" w:line="405" w:lineRule="auto"/>
        <w:ind w:left="116" w:right="228" w:firstLine="0"/>
        <w:jc w:val="both"/>
        <w:rPr>
          <w:sz w:val="24"/>
        </w:rPr>
      </w:pPr>
      <w:r>
        <w:rPr>
          <w:spacing w:val="-2"/>
          <w:sz w:val="24"/>
        </w:rPr>
        <w:t xml:space="preserve">乙方免费对甲方工程技术人员和操作维修人员进行技术培训和操作使用培训，为期 </w:t>
      </w:r>
      <w:r>
        <w:rPr>
          <w:sz w:val="24"/>
        </w:rPr>
        <w:t>1</w:t>
      </w:r>
      <w:r>
        <w:rPr>
          <w:spacing w:val="-26"/>
          <w:sz w:val="24"/>
        </w:rPr>
        <w:t xml:space="preserve"> 天。</w:t>
      </w:r>
      <w:r>
        <w:rPr>
          <w:sz w:val="24"/>
        </w:rPr>
        <w:t>培训采用实际操作和授课方式，确保培训人员能正确使用和熟练操作该设备。</w:t>
      </w:r>
    </w:p>
    <w:p>
      <w:pPr>
        <w:pStyle w:val="7"/>
        <w:numPr>
          <w:ilvl w:val="0"/>
          <w:numId w:val="5"/>
        </w:numPr>
        <w:tabs>
          <w:tab w:val="left" w:pos="358"/>
        </w:tabs>
        <w:spacing w:before="0" w:after="0" w:line="405" w:lineRule="auto"/>
        <w:ind w:left="116" w:right="235" w:firstLine="0"/>
        <w:jc w:val="both"/>
        <w:rPr>
          <w:sz w:val="24"/>
        </w:rPr>
      </w:pPr>
      <w:r>
        <w:rPr>
          <w:spacing w:val="-4"/>
          <w:sz w:val="24"/>
        </w:rPr>
        <w:t>该机从终验收交付使用之日起算质保期一年，设备投入运行后，在质量保证期以内，乙方</w:t>
      </w:r>
      <w:r>
        <w:rPr>
          <w:spacing w:val="-8"/>
          <w:sz w:val="24"/>
        </w:rPr>
        <w:t xml:space="preserve">应免费提供服务，乙方在接到用户故障信息 </w:t>
      </w:r>
      <w:r>
        <w:rPr>
          <w:sz w:val="24"/>
        </w:rPr>
        <w:t>4</w:t>
      </w:r>
      <w:r>
        <w:rPr>
          <w:spacing w:val="-9"/>
          <w:sz w:val="24"/>
        </w:rPr>
        <w:t xml:space="preserve"> 小时内作出响应，</w:t>
      </w:r>
      <w:r>
        <w:rPr>
          <w:spacing w:val="-12"/>
          <w:sz w:val="24"/>
        </w:rPr>
        <w:t>72</w:t>
      </w:r>
      <w:r>
        <w:rPr>
          <w:spacing w:val="-9"/>
          <w:sz w:val="24"/>
        </w:rPr>
        <w:t xml:space="preserve"> 小时内到甲方排除故障并</w:t>
      </w:r>
      <w:r>
        <w:rPr>
          <w:sz w:val="24"/>
        </w:rPr>
        <w:t>交付使用。</w:t>
      </w:r>
    </w:p>
    <w:p>
      <w:pPr>
        <w:pStyle w:val="7"/>
        <w:numPr>
          <w:ilvl w:val="0"/>
          <w:numId w:val="5"/>
        </w:numPr>
        <w:tabs>
          <w:tab w:val="left" w:pos="358"/>
        </w:tabs>
        <w:spacing w:before="1" w:after="0" w:line="405" w:lineRule="auto"/>
        <w:ind w:left="116" w:right="3588" w:firstLine="0"/>
        <w:jc w:val="left"/>
        <w:rPr>
          <w:b/>
          <w:sz w:val="24"/>
        </w:rPr>
      </w:pPr>
      <w:r>
        <w:rPr>
          <w:spacing w:val="-1"/>
          <w:sz w:val="24"/>
        </w:rPr>
        <w:t>质保期外为有偿服务，服务收费费率双方另行协商确定。</w:t>
      </w:r>
      <w:r>
        <w:rPr>
          <w:b/>
          <w:sz w:val="24"/>
        </w:rPr>
        <w:t>六、交货时间及地点</w:t>
      </w:r>
    </w:p>
    <w:p>
      <w:pPr>
        <w:pStyle w:val="7"/>
        <w:numPr>
          <w:ilvl w:val="0"/>
          <w:numId w:val="6"/>
        </w:numPr>
        <w:tabs>
          <w:tab w:val="left" w:pos="297"/>
        </w:tabs>
        <w:spacing w:before="2" w:after="0" w:line="240" w:lineRule="auto"/>
        <w:ind w:left="296" w:right="0" w:hanging="181"/>
        <w:jc w:val="left"/>
        <w:rPr>
          <w:sz w:val="24"/>
        </w:rPr>
      </w:pPr>
      <w:r>
        <w:rPr>
          <w:spacing w:val="-6"/>
          <w:sz w:val="24"/>
        </w:rPr>
        <w:t xml:space="preserve">交货时间：合同签订后 </w:t>
      </w:r>
      <w:r>
        <w:rPr>
          <w:sz w:val="24"/>
        </w:rPr>
        <w:t>2</w:t>
      </w:r>
      <w:r>
        <w:rPr>
          <w:spacing w:val="-20"/>
          <w:sz w:val="24"/>
        </w:rPr>
        <w:t xml:space="preserve"> 个月</w:t>
      </w:r>
    </w:p>
    <w:p>
      <w:pPr>
        <w:pStyle w:val="7"/>
        <w:numPr>
          <w:ilvl w:val="0"/>
          <w:numId w:val="6"/>
        </w:numPr>
        <w:tabs>
          <w:tab w:val="left" w:pos="357"/>
        </w:tabs>
        <w:spacing w:before="211" w:after="0" w:line="240" w:lineRule="auto"/>
        <w:ind w:left="356" w:right="0" w:hanging="241"/>
        <w:jc w:val="left"/>
        <w:rPr>
          <w:sz w:val="24"/>
        </w:rPr>
      </w:pPr>
      <w:r>
        <w:rPr>
          <w:sz w:val="24"/>
        </w:rPr>
        <w:t>交货地点：甘肃酒钢集团宏兴钢铁股份有限公司检修工程部</w:t>
      </w:r>
    </w:p>
    <w:p>
      <w:pPr>
        <w:pStyle w:val="3"/>
        <w:spacing w:before="213" w:line="405" w:lineRule="auto"/>
        <w:ind w:left="116"/>
      </w:pPr>
      <w:r>
        <w:t>3 现场联系人：向志；联系电话：15379743245 ；座机 ： 0937-6715104 ；电子邮箱：</w:t>
      </w:r>
      <w:r>
        <w:fldChar w:fldCharType="begin"/>
      </w:r>
      <w:r>
        <w:instrText xml:space="preserve"> HYPERLINK "mailto:xiangzhi@jiugang.com" \h </w:instrText>
      </w:r>
      <w:r>
        <w:fldChar w:fldCharType="separate"/>
      </w:r>
      <w:r>
        <w:t xml:space="preserve"> xiangzhi@jiugang.com</w:t>
      </w:r>
      <w:r>
        <w:fldChar w:fldCharType="end"/>
      </w:r>
    </w:p>
    <w:p>
      <w:pPr>
        <w:pStyle w:val="2"/>
      </w:pPr>
      <w:r>
        <w:t>七、其它</w:t>
      </w:r>
    </w:p>
    <w:p>
      <w:pPr>
        <w:pStyle w:val="7"/>
        <w:numPr>
          <w:ilvl w:val="0"/>
          <w:numId w:val="7"/>
        </w:numPr>
        <w:tabs>
          <w:tab w:val="left" w:pos="297"/>
        </w:tabs>
        <w:spacing w:before="213" w:after="0" w:line="240" w:lineRule="auto"/>
        <w:ind w:left="296" w:right="0" w:hanging="181"/>
        <w:jc w:val="left"/>
        <w:rPr>
          <w:sz w:val="24"/>
        </w:rPr>
      </w:pPr>
      <w:r>
        <w:rPr>
          <w:sz w:val="24"/>
        </w:rPr>
        <w:t>未尽事宜双方可通过进一步沟通后再用附件形式予以确定。</w:t>
      </w:r>
    </w:p>
    <w:p>
      <w:pPr>
        <w:pStyle w:val="7"/>
        <w:numPr>
          <w:ilvl w:val="0"/>
          <w:numId w:val="7"/>
        </w:numPr>
        <w:tabs>
          <w:tab w:val="left" w:pos="297"/>
        </w:tabs>
        <w:spacing w:before="213" w:after="0" w:line="405" w:lineRule="auto"/>
        <w:ind w:left="116" w:right="235" w:firstLine="0"/>
        <w:jc w:val="left"/>
        <w:rPr>
          <w:sz w:val="24"/>
        </w:rPr>
      </w:pPr>
      <w:r>
        <w:rPr>
          <w:sz w:val="24"/>
        </w:rPr>
        <w:t>投标方在投标中所提供的系统必须是完整的、无缺项的。无论何时发现缺项、漏项，投标方都必须无偿补足。</w:t>
      </w:r>
    </w:p>
    <w:p>
      <w:pPr>
        <w:pStyle w:val="7"/>
        <w:numPr>
          <w:ilvl w:val="0"/>
          <w:numId w:val="7"/>
        </w:numPr>
        <w:tabs>
          <w:tab w:val="left" w:pos="297"/>
        </w:tabs>
        <w:spacing w:before="0" w:after="0" w:line="240" w:lineRule="auto"/>
        <w:ind w:left="296" w:right="0" w:hanging="181"/>
        <w:jc w:val="left"/>
        <w:rPr>
          <w:sz w:val="24"/>
        </w:rPr>
      </w:pPr>
      <w:r>
        <w:rPr>
          <w:sz w:val="24"/>
        </w:rPr>
        <w:t>本规格书为合同附件，与合同具有同等法律效力。</w:t>
      </w:r>
    </w:p>
    <w:p>
      <w:pPr>
        <w:spacing w:after="0" w:line="240" w:lineRule="auto"/>
        <w:jc w:val="left"/>
        <w:rPr>
          <w:sz w:val="24"/>
        </w:rPr>
        <w:sectPr>
          <w:pgSz w:w="11910" w:h="16840"/>
          <w:pgMar w:top="1540" w:right="920" w:bottom="1040" w:left="1040" w:header="878" w:footer="851" w:gutter="0"/>
        </w:sectPr>
      </w:pPr>
    </w:p>
    <w:p>
      <w:pPr>
        <w:pStyle w:val="7"/>
        <w:numPr>
          <w:ilvl w:val="0"/>
          <w:numId w:val="7"/>
        </w:numPr>
        <w:tabs>
          <w:tab w:val="left" w:pos="297"/>
        </w:tabs>
        <w:spacing w:before="56" w:after="0" w:line="240" w:lineRule="auto"/>
        <w:ind w:left="296" w:right="0" w:hanging="181"/>
        <w:jc w:val="left"/>
        <w:rPr>
          <w:sz w:val="24"/>
        </w:rPr>
      </w:pPr>
      <w:r>
        <w:rPr>
          <w:sz w:val="24"/>
        </w:rPr>
        <w:t>随机提供中文操作说明手册。</w:t>
      </w:r>
    </w:p>
    <w:p>
      <w:pPr>
        <w:pStyle w:val="7"/>
        <w:numPr>
          <w:ilvl w:val="0"/>
          <w:numId w:val="7"/>
        </w:numPr>
        <w:tabs>
          <w:tab w:val="left" w:pos="297"/>
        </w:tabs>
        <w:spacing w:before="213" w:after="0" w:line="240" w:lineRule="auto"/>
        <w:ind w:left="296" w:right="0" w:hanging="181"/>
        <w:jc w:val="left"/>
        <w:rPr>
          <w:sz w:val="24"/>
        </w:rPr>
      </w:pPr>
      <w:r>
        <w:rPr>
          <w:sz w:val="24"/>
        </w:rPr>
        <w:t>其它未尽事宜，甲乙双方协商解决。</w:t>
      </w:r>
    </w:p>
    <w:p>
      <w:pPr>
        <w:pStyle w:val="7"/>
        <w:numPr>
          <w:ilvl w:val="0"/>
          <w:numId w:val="7"/>
        </w:numPr>
        <w:tabs>
          <w:tab w:val="left" w:pos="297"/>
        </w:tabs>
        <w:spacing w:before="214" w:after="0" w:line="240" w:lineRule="auto"/>
        <w:ind w:left="296" w:right="0" w:hanging="181"/>
        <w:jc w:val="left"/>
        <w:rPr>
          <w:sz w:val="24"/>
        </w:rPr>
      </w:pPr>
      <w:r>
        <w:rPr>
          <w:sz w:val="24"/>
        </w:rPr>
        <w:t>本技术规格书一式四份，甲方三份，乙方一份，签字盖章生效，并作为合同附件之一。</w:t>
      </w:r>
    </w:p>
    <w:p>
      <w:pPr>
        <w:pStyle w:val="7"/>
        <w:numPr>
          <w:ilvl w:val="0"/>
          <w:numId w:val="7"/>
        </w:numPr>
        <w:tabs>
          <w:tab w:val="left" w:pos="297"/>
        </w:tabs>
        <w:spacing w:before="210" w:after="0" w:line="240" w:lineRule="auto"/>
        <w:ind w:left="296" w:right="0" w:hanging="181"/>
        <w:jc w:val="left"/>
        <w:rPr>
          <w:sz w:val="24"/>
        </w:rPr>
      </w:pPr>
      <w:r>
        <w:rPr>
          <w:sz w:val="24"/>
        </w:rPr>
        <w:t>本技术规格书为附生效条件的合同，以主合同的生效为前提条件</w:t>
      </w:r>
    </w:p>
    <w:p>
      <w:pPr>
        <w:pStyle w:val="7"/>
        <w:numPr>
          <w:ilvl w:val="0"/>
          <w:numId w:val="7"/>
        </w:numPr>
        <w:tabs>
          <w:tab w:val="left" w:pos="367"/>
          <w:tab w:val="left" w:pos="2756"/>
          <w:tab w:val="left" w:pos="5336"/>
          <w:tab w:val="left" w:pos="6215"/>
          <w:tab w:val="left" w:pos="7093"/>
          <w:tab w:val="left" w:pos="7971"/>
          <w:tab w:val="left" w:pos="9159"/>
        </w:tabs>
        <w:spacing w:before="214" w:after="0" w:line="405" w:lineRule="auto"/>
        <w:ind w:left="116" w:right="235" w:firstLine="0"/>
        <w:jc w:val="left"/>
        <w:rPr>
          <w:sz w:val="24"/>
        </w:rPr>
      </w:pPr>
      <w:r>
        <w:rPr>
          <w:sz w:val="24"/>
        </w:rPr>
        <w:t>本</w:t>
      </w:r>
      <w:r>
        <w:rPr>
          <w:spacing w:val="-51"/>
          <w:sz w:val="24"/>
        </w:rPr>
        <w:t xml:space="preserve"> </w:t>
      </w:r>
      <w:r>
        <w:rPr>
          <w:sz w:val="24"/>
        </w:rPr>
        <w:t>规</w:t>
      </w:r>
      <w:r>
        <w:rPr>
          <w:spacing w:val="-51"/>
          <w:sz w:val="24"/>
        </w:rPr>
        <w:t xml:space="preserve"> </w:t>
      </w:r>
      <w:r>
        <w:rPr>
          <w:sz w:val="24"/>
        </w:rPr>
        <w:t>格</w:t>
      </w:r>
      <w:r>
        <w:rPr>
          <w:spacing w:val="-51"/>
          <w:sz w:val="24"/>
        </w:rPr>
        <w:t xml:space="preserve"> </w:t>
      </w:r>
      <w:r>
        <w:rPr>
          <w:sz w:val="24"/>
        </w:rPr>
        <w:t>书</w:t>
      </w:r>
      <w:r>
        <w:rPr>
          <w:spacing w:val="-51"/>
          <w:sz w:val="24"/>
        </w:rPr>
        <w:t xml:space="preserve"> </w:t>
      </w:r>
      <w:r>
        <w:rPr>
          <w:sz w:val="24"/>
        </w:rPr>
        <w:t>内</w:t>
      </w:r>
      <w:r>
        <w:rPr>
          <w:spacing w:val="-51"/>
          <w:sz w:val="24"/>
        </w:rPr>
        <w:t xml:space="preserve"> </w:t>
      </w:r>
      <w:r>
        <w:rPr>
          <w:sz w:val="24"/>
        </w:rPr>
        <w:t>容</w:t>
      </w:r>
      <w:r>
        <w:rPr>
          <w:spacing w:val="-51"/>
          <w:sz w:val="24"/>
        </w:rPr>
        <w:t xml:space="preserve"> </w:t>
      </w:r>
      <w:r>
        <w:rPr>
          <w:sz w:val="24"/>
        </w:rPr>
        <w:t>经</w:t>
      </w:r>
      <w:r>
        <w:rPr>
          <w:spacing w:val="-51"/>
          <w:sz w:val="24"/>
        </w:rPr>
        <w:t xml:space="preserve"> </w:t>
      </w:r>
      <w:r>
        <w:rPr>
          <w:sz w:val="24"/>
        </w:rPr>
        <w:t>由</w:t>
      </w:r>
      <w:r>
        <w:rPr>
          <w:spacing w:val="-51"/>
          <w:sz w:val="24"/>
        </w:rPr>
        <w:t xml:space="preserve"> </w:t>
      </w:r>
      <w:r>
        <w:rPr>
          <w:sz w:val="24"/>
        </w:rPr>
        <w:t>甲</w:t>
      </w:r>
      <w:r>
        <w:rPr>
          <w:spacing w:val="-51"/>
          <w:sz w:val="24"/>
        </w:rPr>
        <w:t xml:space="preserve"> </w:t>
      </w:r>
      <w:r>
        <w:rPr>
          <w:sz w:val="24"/>
        </w:rPr>
        <w:t>乙</w:t>
      </w:r>
      <w:r>
        <w:rPr>
          <w:spacing w:val="-51"/>
          <w:sz w:val="24"/>
        </w:rPr>
        <w:t xml:space="preserve"> </w:t>
      </w:r>
      <w:r>
        <w:rPr>
          <w:sz w:val="24"/>
        </w:rPr>
        <w:t>双</w:t>
      </w:r>
      <w:r>
        <w:rPr>
          <w:spacing w:val="-51"/>
          <w:sz w:val="24"/>
        </w:rPr>
        <w:t xml:space="preserve"> </w:t>
      </w:r>
      <w:r>
        <w:rPr>
          <w:sz w:val="24"/>
        </w:rPr>
        <w:t>方</w:t>
      </w:r>
      <w:r>
        <w:rPr>
          <w:spacing w:val="-51"/>
          <w:sz w:val="24"/>
        </w:rPr>
        <w:t xml:space="preserve"> </w:t>
      </w:r>
      <w:r>
        <w:rPr>
          <w:sz w:val="24"/>
        </w:rPr>
        <w:t>于</w:t>
      </w:r>
      <w:r>
        <w:rPr>
          <w:sz w:val="24"/>
          <w:u w:val="single"/>
        </w:rPr>
        <w:t xml:space="preserve"> </w:t>
      </w:r>
      <w:r>
        <w:rPr>
          <w:sz w:val="24"/>
          <w:u w:val="single"/>
        </w:rPr>
        <w:tab/>
      </w:r>
      <w:r>
        <w:rPr>
          <w:sz w:val="24"/>
        </w:rPr>
        <w:t>年</w:t>
      </w:r>
      <w:r>
        <w:rPr>
          <w:sz w:val="24"/>
          <w:u w:val="single"/>
        </w:rPr>
        <w:t xml:space="preserve"> </w:t>
      </w:r>
      <w:r>
        <w:rPr>
          <w:sz w:val="24"/>
          <w:u w:val="single"/>
        </w:rPr>
        <w:tab/>
      </w:r>
      <w:r>
        <w:rPr>
          <w:sz w:val="24"/>
        </w:rPr>
        <w:t>月</w:t>
      </w:r>
      <w:r>
        <w:rPr>
          <w:sz w:val="24"/>
          <w:u w:val="single"/>
        </w:rPr>
        <w:t xml:space="preserve"> </w:t>
      </w:r>
      <w:r>
        <w:rPr>
          <w:sz w:val="24"/>
          <w:u w:val="single"/>
        </w:rPr>
        <w:tab/>
      </w:r>
      <w:r>
        <w:rPr>
          <w:sz w:val="24"/>
        </w:rPr>
        <w:t>日</w:t>
      </w:r>
      <w:r>
        <w:rPr>
          <w:sz w:val="24"/>
          <w:u w:val="single"/>
        </w:rPr>
        <w:t xml:space="preserve"> </w:t>
      </w:r>
      <w:r>
        <w:rPr>
          <w:sz w:val="24"/>
          <w:u w:val="single"/>
        </w:rPr>
        <w:tab/>
      </w:r>
      <w:r>
        <w:rPr>
          <w:sz w:val="24"/>
        </w:rPr>
        <w:t>时</w:t>
      </w:r>
      <w:r>
        <w:rPr>
          <w:spacing w:val="-51"/>
          <w:sz w:val="24"/>
        </w:rPr>
        <w:t xml:space="preserve"> </w:t>
      </w:r>
      <w:r>
        <w:rPr>
          <w:sz w:val="24"/>
        </w:rPr>
        <w:t>至</w:t>
      </w:r>
      <w:r>
        <w:rPr>
          <w:sz w:val="24"/>
          <w:u w:val="single"/>
        </w:rPr>
        <w:t xml:space="preserve"> </w:t>
      </w:r>
      <w:r>
        <w:rPr>
          <w:sz w:val="24"/>
          <w:u w:val="single"/>
        </w:rPr>
        <w:tab/>
      </w:r>
      <w:r>
        <w:rPr>
          <w:sz w:val="24"/>
        </w:rPr>
        <w:t>时</w:t>
      </w:r>
      <w:r>
        <w:rPr>
          <w:spacing w:val="-51"/>
          <w:sz w:val="24"/>
        </w:rPr>
        <w:t xml:space="preserve"> </w:t>
      </w:r>
      <w:r>
        <w:rPr>
          <w:spacing w:val="-16"/>
          <w:sz w:val="24"/>
        </w:rPr>
        <w:t>通</w:t>
      </w:r>
      <w:r>
        <w:rPr>
          <w:sz w:val="24"/>
        </w:rPr>
        <w:t>过</w:t>
      </w:r>
      <w:r>
        <w:rPr>
          <w:sz w:val="24"/>
          <w:u w:val="single"/>
        </w:rPr>
        <w:t xml:space="preserve"> </w:t>
      </w:r>
      <w:r>
        <w:rPr>
          <w:sz w:val="24"/>
          <w:u w:val="single"/>
        </w:rPr>
        <w:tab/>
      </w:r>
      <w:r>
        <w:rPr>
          <w:sz w:val="24"/>
        </w:rPr>
        <w:t>方式商定。</w:t>
      </w:r>
    </w:p>
    <w:p>
      <w:pPr>
        <w:pStyle w:val="7"/>
        <w:numPr>
          <w:ilvl w:val="0"/>
          <w:numId w:val="7"/>
        </w:numPr>
        <w:tabs>
          <w:tab w:val="left" w:pos="297"/>
        </w:tabs>
        <w:spacing w:before="0" w:after="0" w:line="405" w:lineRule="auto"/>
        <w:ind w:left="116" w:right="235" w:firstLine="0"/>
        <w:jc w:val="left"/>
        <w:rPr>
          <w:sz w:val="24"/>
        </w:rPr>
      </w:pPr>
      <w:r>
        <w:rPr>
          <w:sz w:val="24"/>
        </w:rPr>
        <w:t>甲乙双方应当就签订本规格书的相关事宜保密，不得将签订主体、时间、内容等信息透露给其他第三人。</w:t>
      </w:r>
    </w:p>
    <w:p>
      <w:pPr>
        <w:pStyle w:val="7"/>
        <w:numPr>
          <w:ilvl w:val="0"/>
          <w:numId w:val="7"/>
        </w:numPr>
        <w:tabs>
          <w:tab w:val="left" w:pos="477"/>
          <w:tab w:val="left" w:pos="3116"/>
        </w:tabs>
        <w:spacing w:before="2" w:after="0" w:line="240" w:lineRule="auto"/>
        <w:ind w:left="476" w:right="0" w:hanging="361"/>
        <w:jc w:val="left"/>
        <w:rPr>
          <w:sz w:val="24"/>
        </w:rPr>
      </w:pPr>
      <w:r>
        <w:rPr>
          <w:sz w:val="24"/>
        </w:rPr>
        <w:t>若</w:t>
      </w:r>
      <w:r>
        <w:rPr>
          <w:sz w:val="24"/>
          <w:u w:val="single"/>
        </w:rPr>
        <w:t xml:space="preserve"> </w:t>
      </w:r>
      <w:r>
        <w:rPr>
          <w:sz w:val="24"/>
          <w:u w:val="single"/>
        </w:rPr>
        <w:tab/>
      </w:r>
      <w:r>
        <w:rPr>
          <w:sz w:val="24"/>
        </w:rPr>
        <w:t>单位不中标</w:t>
      </w:r>
      <w:r>
        <w:rPr>
          <w:spacing w:val="-5"/>
          <w:sz w:val="24"/>
        </w:rPr>
        <w:t>，</w:t>
      </w:r>
      <w:r>
        <w:rPr>
          <w:sz w:val="24"/>
        </w:rPr>
        <w:t>本技术规格书自动失效</w:t>
      </w:r>
      <w:r>
        <w:rPr>
          <w:spacing w:val="-3"/>
          <w:sz w:val="24"/>
        </w:rPr>
        <w:t>，</w:t>
      </w:r>
      <w:r>
        <w:rPr>
          <w:sz w:val="24"/>
        </w:rPr>
        <w:t>双方互不承担任何责任。</w:t>
      </w:r>
    </w:p>
    <w:p>
      <w:pPr>
        <w:pStyle w:val="3"/>
        <w:rPr>
          <w:sz w:val="26"/>
        </w:rPr>
      </w:pPr>
    </w:p>
    <w:p>
      <w:pPr>
        <w:pStyle w:val="3"/>
        <w:spacing w:before="1"/>
        <w:rPr>
          <w:sz w:val="31"/>
        </w:rPr>
      </w:pPr>
    </w:p>
    <w:p>
      <w:pPr>
        <w:pStyle w:val="2"/>
      </w:pPr>
      <w:r>
        <w:t>以上双方代表签字后生效</w:t>
      </w:r>
    </w:p>
    <w:p>
      <w:pPr>
        <w:tabs>
          <w:tab w:val="left" w:pos="836"/>
          <w:tab w:val="left" w:pos="5605"/>
          <w:tab w:val="left" w:pos="6327"/>
        </w:tabs>
        <w:spacing w:before="118" w:line="364" w:lineRule="auto"/>
        <w:ind w:left="1376" w:right="3157" w:hanging="1260"/>
        <w:jc w:val="left"/>
        <w:rPr>
          <w:b/>
          <w:sz w:val="24"/>
        </w:rPr>
      </w:pPr>
      <w:r>
        <w:rPr>
          <w:b/>
          <w:sz w:val="24"/>
        </w:rPr>
        <w:t>甲</w:t>
      </w:r>
      <w:r>
        <w:rPr>
          <w:b/>
          <w:sz w:val="24"/>
        </w:rPr>
        <w:tab/>
      </w:r>
      <w:r>
        <w:rPr>
          <w:b/>
          <w:sz w:val="24"/>
        </w:rPr>
        <w:t>方：甘肃酒钢集团宏兴钢铁股份有限公司</w:t>
      </w:r>
      <w:r>
        <w:rPr>
          <w:b/>
          <w:sz w:val="24"/>
        </w:rPr>
        <w:tab/>
      </w:r>
      <w:r>
        <w:rPr>
          <w:b/>
          <w:sz w:val="24"/>
        </w:rPr>
        <w:t>乙</w:t>
      </w:r>
      <w:r>
        <w:rPr>
          <w:b/>
          <w:sz w:val="24"/>
        </w:rPr>
        <w:tab/>
      </w:r>
      <w:r>
        <w:rPr>
          <w:b/>
          <w:sz w:val="24"/>
        </w:rPr>
        <w:t>方</w:t>
      </w:r>
      <w:r>
        <w:rPr>
          <w:b/>
          <w:spacing w:val="-18"/>
          <w:sz w:val="22"/>
        </w:rPr>
        <w:t xml:space="preserve">： </w:t>
      </w:r>
      <w:r>
        <w:rPr>
          <w:b/>
          <w:sz w:val="24"/>
        </w:rPr>
        <w:t>检修工程部</w:t>
      </w:r>
    </w:p>
    <w:p>
      <w:pPr>
        <w:tabs>
          <w:tab w:val="left" w:pos="5576"/>
        </w:tabs>
        <w:spacing w:before="97"/>
        <w:ind w:left="116" w:right="0" w:firstLine="0"/>
        <w:jc w:val="left"/>
        <w:rPr>
          <w:b/>
          <w:sz w:val="24"/>
        </w:rPr>
      </w:pPr>
      <w:r>
        <w:rPr>
          <w:b/>
          <w:sz w:val="24"/>
        </w:rPr>
        <w:t>甲方代表：</w:t>
      </w:r>
      <w:r>
        <w:rPr>
          <w:b/>
          <w:sz w:val="24"/>
        </w:rPr>
        <w:tab/>
      </w:r>
      <w:r>
        <w:rPr>
          <w:b/>
          <w:w w:val="95"/>
          <w:sz w:val="24"/>
        </w:rPr>
        <w:t>乙方代表：</w:t>
      </w:r>
    </w:p>
    <w:p>
      <w:pPr>
        <w:tabs>
          <w:tab w:val="left" w:pos="836"/>
          <w:tab w:val="left" w:pos="5576"/>
          <w:tab w:val="left" w:pos="6296"/>
        </w:tabs>
        <w:spacing w:before="211"/>
        <w:ind w:left="116" w:right="0" w:firstLine="0"/>
        <w:jc w:val="left"/>
        <w:rPr>
          <w:b/>
          <w:sz w:val="24"/>
        </w:rPr>
      </w:pPr>
      <w:r>
        <w:rPr>
          <w:b/>
          <w:sz w:val="24"/>
        </w:rPr>
        <w:t>日</w:t>
      </w:r>
      <w:r>
        <w:rPr>
          <w:b/>
          <w:sz w:val="24"/>
        </w:rPr>
        <w:tab/>
      </w:r>
      <w:r>
        <w:rPr>
          <w:b/>
          <w:sz w:val="24"/>
        </w:rPr>
        <w:t>期：</w:t>
      </w:r>
      <w:r>
        <w:rPr>
          <w:b/>
          <w:sz w:val="24"/>
        </w:rPr>
        <w:tab/>
      </w:r>
      <w:r>
        <w:rPr>
          <w:b/>
          <w:sz w:val="24"/>
        </w:rPr>
        <w:t>日</w:t>
      </w:r>
      <w:r>
        <w:rPr>
          <w:b/>
          <w:sz w:val="24"/>
        </w:rPr>
        <w:tab/>
      </w:r>
      <w:r>
        <w:rPr>
          <w:b/>
          <w:w w:val="95"/>
          <w:sz w:val="24"/>
        </w:rPr>
        <w:t>期：</w:t>
      </w:r>
    </w:p>
    <w:sectPr>
      <w:pgSz w:w="11910" w:h="16840"/>
      <w:pgMar w:top="1540" w:right="920" w:bottom="1040" w:left="1040" w:header="878" w:footer="851"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2" o:spid="_x0000_s2052" o:spt="202" type="#_x0000_t202" style="position:absolute;left:0pt;margin-left:293.4pt;margin-top:788.4pt;height:12pt;width:8.5pt;mso-position-horizontal-relative:page;mso-position-vertical-relative:page;z-index:-251813888;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49" o:spid="_x0000_s2049" o:spt="20" style="position:absolute;left:0pt;margin-left:57.8pt;margin-top:55.55pt;height:0pt;width:479.65pt;mso-position-horizontal-relative:page;mso-position-vertical-relative:page;z-index:-251816960;mso-width-relative:page;mso-height-relative:page;" stroked="t" coordsize="21600,21600">
          <v:path arrowok="t"/>
          <v:fill focussize="0,0"/>
          <v:stroke weight="0.72pt" color="#000000"/>
          <v:imagedata o:title=""/>
          <o:lock v:ext="edit"/>
        </v:line>
      </w:pict>
    </w:r>
    <w:r>
      <w:pict>
        <v:shape id="_x0000_s2050" o:spid="_x0000_s2050" o:spt="202" type="#_x0000_t202" style="position:absolute;left:0pt;margin-left:85.15pt;margin-top:42.9pt;height:11pt;width:74pt;mso-position-horizontal-relative:page;mso-position-vertical-relative:page;z-index:-251815936;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设备采购技术协议</w:t>
                </w:r>
              </w:p>
            </w:txbxContent>
          </v:textbox>
        </v:shape>
      </w:pict>
    </w:r>
    <w:r>
      <w:pict>
        <v:shape id="_x0000_s2051" o:spid="_x0000_s2051" o:spt="202" type="#_x0000_t202" style="position:absolute;left:0pt;margin-left:445.15pt;margin-top:42.9pt;height:11pt;width:65pt;mso-position-horizontal-relative:page;mso-position-vertical-relative:page;z-index:-251814912;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电磁涡流检测仪</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8AC8EF"/>
    <w:multiLevelType w:val="multilevel"/>
    <w:tmpl w:val="9C8AC8EF"/>
    <w:lvl w:ilvl="0" w:tentative="0">
      <w:start w:val="1"/>
      <w:numFmt w:val="decimal"/>
      <w:lvlText w:val="%1"/>
      <w:lvlJc w:val="left"/>
      <w:pPr>
        <w:ind w:left="296" w:hanging="180"/>
        <w:jc w:val="left"/>
      </w:pPr>
      <w:rPr>
        <w:rFonts w:hint="default" w:ascii="宋体" w:hAnsi="宋体" w:eastAsia="宋体" w:cs="宋体"/>
        <w:w w:val="100"/>
        <w:sz w:val="24"/>
        <w:szCs w:val="24"/>
        <w:lang w:val="zh-CN" w:eastAsia="zh-CN" w:bidi="zh-CN"/>
      </w:rPr>
    </w:lvl>
    <w:lvl w:ilvl="1" w:tentative="0">
      <w:start w:val="0"/>
      <w:numFmt w:val="bullet"/>
      <w:lvlText w:val="•"/>
      <w:lvlJc w:val="left"/>
      <w:pPr>
        <w:ind w:left="1264" w:hanging="180"/>
      </w:pPr>
      <w:rPr>
        <w:rFonts w:hint="default"/>
        <w:lang w:val="zh-CN" w:eastAsia="zh-CN" w:bidi="zh-CN"/>
      </w:rPr>
    </w:lvl>
    <w:lvl w:ilvl="2" w:tentative="0">
      <w:start w:val="0"/>
      <w:numFmt w:val="bullet"/>
      <w:lvlText w:val="•"/>
      <w:lvlJc w:val="left"/>
      <w:pPr>
        <w:ind w:left="2229" w:hanging="180"/>
      </w:pPr>
      <w:rPr>
        <w:rFonts w:hint="default"/>
        <w:lang w:val="zh-CN" w:eastAsia="zh-CN" w:bidi="zh-CN"/>
      </w:rPr>
    </w:lvl>
    <w:lvl w:ilvl="3" w:tentative="0">
      <w:start w:val="0"/>
      <w:numFmt w:val="bullet"/>
      <w:lvlText w:val="•"/>
      <w:lvlJc w:val="left"/>
      <w:pPr>
        <w:ind w:left="3194" w:hanging="180"/>
      </w:pPr>
      <w:rPr>
        <w:rFonts w:hint="default"/>
        <w:lang w:val="zh-CN" w:eastAsia="zh-CN" w:bidi="zh-CN"/>
      </w:rPr>
    </w:lvl>
    <w:lvl w:ilvl="4" w:tentative="0">
      <w:start w:val="0"/>
      <w:numFmt w:val="bullet"/>
      <w:lvlText w:val="•"/>
      <w:lvlJc w:val="left"/>
      <w:pPr>
        <w:ind w:left="4158" w:hanging="180"/>
      </w:pPr>
      <w:rPr>
        <w:rFonts w:hint="default"/>
        <w:lang w:val="zh-CN" w:eastAsia="zh-CN" w:bidi="zh-CN"/>
      </w:rPr>
    </w:lvl>
    <w:lvl w:ilvl="5" w:tentative="0">
      <w:start w:val="0"/>
      <w:numFmt w:val="bullet"/>
      <w:lvlText w:val="•"/>
      <w:lvlJc w:val="left"/>
      <w:pPr>
        <w:ind w:left="5123" w:hanging="180"/>
      </w:pPr>
      <w:rPr>
        <w:rFonts w:hint="default"/>
        <w:lang w:val="zh-CN" w:eastAsia="zh-CN" w:bidi="zh-CN"/>
      </w:rPr>
    </w:lvl>
    <w:lvl w:ilvl="6" w:tentative="0">
      <w:start w:val="0"/>
      <w:numFmt w:val="bullet"/>
      <w:lvlText w:val="•"/>
      <w:lvlJc w:val="left"/>
      <w:pPr>
        <w:ind w:left="6088" w:hanging="180"/>
      </w:pPr>
      <w:rPr>
        <w:rFonts w:hint="default"/>
        <w:lang w:val="zh-CN" w:eastAsia="zh-CN" w:bidi="zh-CN"/>
      </w:rPr>
    </w:lvl>
    <w:lvl w:ilvl="7" w:tentative="0">
      <w:start w:val="0"/>
      <w:numFmt w:val="bullet"/>
      <w:lvlText w:val="•"/>
      <w:lvlJc w:val="left"/>
      <w:pPr>
        <w:ind w:left="7052" w:hanging="180"/>
      </w:pPr>
      <w:rPr>
        <w:rFonts w:hint="default"/>
        <w:lang w:val="zh-CN" w:eastAsia="zh-CN" w:bidi="zh-CN"/>
      </w:rPr>
    </w:lvl>
    <w:lvl w:ilvl="8" w:tentative="0">
      <w:start w:val="0"/>
      <w:numFmt w:val="bullet"/>
      <w:lvlText w:val="•"/>
      <w:lvlJc w:val="left"/>
      <w:pPr>
        <w:ind w:left="8017" w:hanging="180"/>
      </w:pPr>
      <w:rPr>
        <w:rFonts w:hint="default"/>
        <w:lang w:val="zh-CN" w:eastAsia="zh-CN" w:bidi="zh-CN"/>
      </w:rPr>
    </w:lvl>
  </w:abstractNum>
  <w:abstractNum w:abstractNumId="1">
    <w:nsid w:val="C8879AEF"/>
    <w:multiLevelType w:val="multilevel"/>
    <w:tmpl w:val="C8879AEF"/>
    <w:lvl w:ilvl="0" w:tentative="0">
      <w:start w:val="1"/>
      <w:numFmt w:val="decimal"/>
      <w:lvlText w:val="%1"/>
      <w:lvlJc w:val="left"/>
      <w:pPr>
        <w:ind w:left="116" w:hanging="555"/>
        <w:jc w:val="left"/>
      </w:pPr>
      <w:rPr>
        <w:rFonts w:hint="default"/>
        <w:lang w:val="zh-CN" w:eastAsia="zh-CN" w:bidi="zh-CN"/>
      </w:rPr>
    </w:lvl>
    <w:lvl w:ilvl="1" w:tentative="0">
      <w:start w:val="1"/>
      <w:numFmt w:val="decimal"/>
      <w:lvlText w:val="%1.%2"/>
      <w:lvlJc w:val="left"/>
      <w:pPr>
        <w:ind w:left="116" w:hanging="555"/>
        <w:jc w:val="left"/>
      </w:pPr>
      <w:rPr>
        <w:rFonts w:hint="default" w:ascii="宋体" w:hAnsi="宋体" w:eastAsia="宋体" w:cs="宋体"/>
        <w:spacing w:val="0"/>
        <w:w w:val="99"/>
        <w:sz w:val="21"/>
        <w:szCs w:val="21"/>
        <w:lang w:val="zh-CN" w:eastAsia="zh-CN" w:bidi="zh-CN"/>
      </w:rPr>
    </w:lvl>
    <w:lvl w:ilvl="2" w:tentative="0">
      <w:start w:val="0"/>
      <w:numFmt w:val="bullet"/>
      <w:lvlText w:val="•"/>
      <w:lvlJc w:val="left"/>
      <w:pPr>
        <w:ind w:left="2085" w:hanging="555"/>
      </w:pPr>
      <w:rPr>
        <w:rFonts w:hint="default"/>
        <w:lang w:val="zh-CN" w:eastAsia="zh-CN" w:bidi="zh-CN"/>
      </w:rPr>
    </w:lvl>
    <w:lvl w:ilvl="3" w:tentative="0">
      <w:start w:val="0"/>
      <w:numFmt w:val="bullet"/>
      <w:lvlText w:val="•"/>
      <w:lvlJc w:val="left"/>
      <w:pPr>
        <w:ind w:left="3068" w:hanging="555"/>
      </w:pPr>
      <w:rPr>
        <w:rFonts w:hint="default"/>
        <w:lang w:val="zh-CN" w:eastAsia="zh-CN" w:bidi="zh-CN"/>
      </w:rPr>
    </w:lvl>
    <w:lvl w:ilvl="4" w:tentative="0">
      <w:start w:val="0"/>
      <w:numFmt w:val="bullet"/>
      <w:lvlText w:val="•"/>
      <w:lvlJc w:val="left"/>
      <w:pPr>
        <w:ind w:left="4050" w:hanging="555"/>
      </w:pPr>
      <w:rPr>
        <w:rFonts w:hint="default"/>
        <w:lang w:val="zh-CN" w:eastAsia="zh-CN" w:bidi="zh-CN"/>
      </w:rPr>
    </w:lvl>
    <w:lvl w:ilvl="5" w:tentative="0">
      <w:start w:val="0"/>
      <w:numFmt w:val="bullet"/>
      <w:lvlText w:val="•"/>
      <w:lvlJc w:val="left"/>
      <w:pPr>
        <w:ind w:left="5033" w:hanging="555"/>
      </w:pPr>
      <w:rPr>
        <w:rFonts w:hint="default"/>
        <w:lang w:val="zh-CN" w:eastAsia="zh-CN" w:bidi="zh-CN"/>
      </w:rPr>
    </w:lvl>
    <w:lvl w:ilvl="6" w:tentative="0">
      <w:start w:val="0"/>
      <w:numFmt w:val="bullet"/>
      <w:lvlText w:val="•"/>
      <w:lvlJc w:val="left"/>
      <w:pPr>
        <w:ind w:left="6016" w:hanging="555"/>
      </w:pPr>
      <w:rPr>
        <w:rFonts w:hint="default"/>
        <w:lang w:val="zh-CN" w:eastAsia="zh-CN" w:bidi="zh-CN"/>
      </w:rPr>
    </w:lvl>
    <w:lvl w:ilvl="7" w:tentative="0">
      <w:start w:val="0"/>
      <w:numFmt w:val="bullet"/>
      <w:lvlText w:val="•"/>
      <w:lvlJc w:val="left"/>
      <w:pPr>
        <w:ind w:left="6998" w:hanging="555"/>
      </w:pPr>
      <w:rPr>
        <w:rFonts w:hint="default"/>
        <w:lang w:val="zh-CN" w:eastAsia="zh-CN" w:bidi="zh-CN"/>
      </w:rPr>
    </w:lvl>
    <w:lvl w:ilvl="8" w:tentative="0">
      <w:start w:val="0"/>
      <w:numFmt w:val="bullet"/>
      <w:lvlText w:val="•"/>
      <w:lvlJc w:val="left"/>
      <w:pPr>
        <w:ind w:left="7981" w:hanging="555"/>
      </w:pPr>
      <w:rPr>
        <w:rFonts w:hint="default"/>
        <w:lang w:val="zh-CN" w:eastAsia="zh-CN" w:bidi="zh-CN"/>
      </w:rPr>
    </w:lvl>
  </w:abstractNum>
  <w:abstractNum w:abstractNumId="2">
    <w:nsid w:val="D7F9FE59"/>
    <w:multiLevelType w:val="multilevel"/>
    <w:tmpl w:val="D7F9FE59"/>
    <w:lvl w:ilvl="0" w:tentative="0">
      <w:start w:val="1"/>
      <w:numFmt w:val="decimal"/>
      <w:lvlText w:val="%1"/>
      <w:lvlJc w:val="left"/>
      <w:pPr>
        <w:ind w:left="296" w:hanging="180"/>
        <w:jc w:val="left"/>
      </w:pPr>
      <w:rPr>
        <w:rFonts w:hint="default" w:ascii="宋体" w:hAnsi="宋体" w:eastAsia="宋体" w:cs="宋体"/>
        <w:w w:val="100"/>
        <w:sz w:val="24"/>
        <w:szCs w:val="24"/>
        <w:lang w:val="zh-CN" w:eastAsia="zh-CN" w:bidi="zh-CN"/>
      </w:rPr>
    </w:lvl>
    <w:lvl w:ilvl="1" w:tentative="0">
      <w:start w:val="0"/>
      <w:numFmt w:val="bullet"/>
      <w:lvlText w:val="•"/>
      <w:lvlJc w:val="left"/>
      <w:pPr>
        <w:ind w:left="1264" w:hanging="180"/>
      </w:pPr>
      <w:rPr>
        <w:rFonts w:hint="default"/>
        <w:lang w:val="zh-CN" w:eastAsia="zh-CN" w:bidi="zh-CN"/>
      </w:rPr>
    </w:lvl>
    <w:lvl w:ilvl="2" w:tentative="0">
      <w:start w:val="0"/>
      <w:numFmt w:val="bullet"/>
      <w:lvlText w:val="•"/>
      <w:lvlJc w:val="left"/>
      <w:pPr>
        <w:ind w:left="2229" w:hanging="180"/>
      </w:pPr>
      <w:rPr>
        <w:rFonts w:hint="default"/>
        <w:lang w:val="zh-CN" w:eastAsia="zh-CN" w:bidi="zh-CN"/>
      </w:rPr>
    </w:lvl>
    <w:lvl w:ilvl="3" w:tentative="0">
      <w:start w:val="0"/>
      <w:numFmt w:val="bullet"/>
      <w:lvlText w:val="•"/>
      <w:lvlJc w:val="left"/>
      <w:pPr>
        <w:ind w:left="3194" w:hanging="180"/>
      </w:pPr>
      <w:rPr>
        <w:rFonts w:hint="default"/>
        <w:lang w:val="zh-CN" w:eastAsia="zh-CN" w:bidi="zh-CN"/>
      </w:rPr>
    </w:lvl>
    <w:lvl w:ilvl="4" w:tentative="0">
      <w:start w:val="0"/>
      <w:numFmt w:val="bullet"/>
      <w:lvlText w:val="•"/>
      <w:lvlJc w:val="left"/>
      <w:pPr>
        <w:ind w:left="4158" w:hanging="180"/>
      </w:pPr>
      <w:rPr>
        <w:rFonts w:hint="default"/>
        <w:lang w:val="zh-CN" w:eastAsia="zh-CN" w:bidi="zh-CN"/>
      </w:rPr>
    </w:lvl>
    <w:lvl w:ilvl="5" w:tentative="0">
      <w:start w:val="0"/>
      <w:numFmt w:val="bullet"/>
      <w:lvlText w:val="•"/>
      <w:lvlJc w:val="left"/>
      <w:pPr>
        <w:ind w:left="5123" w:hanging="180"/>
      </w:pPr>
      <w:rPr>
        <w:rFonts w:hint="default"/>
        <w:lang w:val="zh-CN" w:eastAsia="zh-CN" w:bidi="zh-CN"/>
      </w:rPr>
    </w:lvl>
    <w:lvl w:ilvl="6" w:tentative="0">
      <w:start w:val="0"/>
      <w:numFmt w:val="bullet"/>
      <w:lvlText w:val="•"/>
      <w:lvlJc w:val="left"/>
      <w:pPr>
        <w:ind w:left="6088" w:hanging="180"/>
      </w:pPr>
      <w:rPr>
        <w:rFonts w:hint="default"/>
        <w:lang w:val="zh-CN" w:eastAsia="zh-CN" w:bidi="zh-CN"/>
      </w:rPr>
    </w:lvl>
    <w:lvl w:ilvl="7" w:tentative="0">
      <w:start w:val="0"/>
      <w:numFmt w:val="bullet"/>
      <w:lvlText w:val="•"/>
      <w:lvlJc w:val="left"/>
      <w:pPr>
        <w:ind w:left="7052" w:hanging="180"/>
      </w:pPr>
      <w:rPr>
        <w:rFonts w:hint="default"/>
        <w:lang w:val="zh-CN" w:eastAsia="zh-CN" w:bidi="zh-CN"/>
      </w:rPr>
    </w:lvl>
    <w:lvl w:ilvl="8" w:tentative="0">
      <w:start w:val="0"/>
      <w:numFmt w:val="bullet"/>
      <w:lvlText w:val="•"/>
      <w:lvlJc w:val="left"/>
      <w:pPr>
        <w:ind w:left="8017" w:hanging="180"/>
      </w:pPr>
      <w:rPr>
        <w:rFonts w:hint="default"/>
        <w:lang w:val="zh-CN" w:eastAsia="zh-CN" w:bidi="zh-CN"/>
      </w:rPr>
    </w:lvl>
  </w:abstractNum>
  <w:abstractNum w:abstractNumId="3">
    <w:nsid w:val="DCBA6B53"/>
    <w:multiLevelType w:val="multilevel"/>
    <w:tmpl w:val="DCBA6B53"/>
    <w:lvl w:ilvl="0" w:tentative="0">
      <w:start w:val="1"/>
      <w:numFmt w:val="decimal"/>
      <w:lvlText w:val="%1."/>
      <w:lvlJc w:val="left"/>
      <w:pPr>
        <w:ind w:left="357" w:hanging="24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318" w:hanging="241"/>
      </w:pPr>
      <w:rPr>
        <w:rFonts w:hint="default"/>
        <w:lang w:val="zh-CN" w:eastAsia="zh-CN" w:bidi="zh-CN"/>
      </w:rPr>
    </w:lvl>
    <w:lvl w:ilvl="2" w:tentative="0">
      <w:start w:val="0"/>
      <w:numFmt w:val="bullet"/>
      <w:lvlText w:val="•"/>
      <w:lvlJc w:val="left"/>
      <w:pPr>
        <w:ind w:left="2277" w:hanging="241"/>
      </w:pPr>
      <w:rPr>
        <w:rFonts w:hint="default"/>
        <w:lang w:val="zh-CN" w:eastAsia="zh-CN" w:bidi="zh-CN"/>
      </w:rPr>
    </w:lvl>
    <w:lvl w:ilvl="3" w:tentative="0">
      <w:start w:val="0"/>
      <w:numFmt w:val="bullet"/>
      <w:lvlText w:val="•"/>
      <w:lvlJc w:val="left"/>
      <w:pPr>
        <w:ind w:left="3236" w:hanging="241"/>
      </w:pPr>
      <w:rPr>
        <w:rFonts w:hint="default"/>
        <w:lang w:val="zh-CN" w:eastAsia="zh-CN" w:bidi="zh-CN"/>
      </w:rPr>
    </w:lvl>
    <w:lvl w:ilvl="4" w:tentative="0">
      <w:start w:val="0"/>
      <w:numFmt w:val="bullet"/>
      <w:lvlText w:val="•"/>
      <w:lvlJc w:val="left"/>
      <w:pPr>
        <w:ind w:left="4194" w:hanging="241"/>
      </w:pPr>
      <w:rPr>
        <w:rFonts w:hint="default"/>
        <w:lang w:val="zh-CN" w:eastAsia="zh-CN" w:bidi="zh-CN"/>
      </w:rPr>
    </w:lvl>
    <w:lvl w:ilvl="5" w:tentative="0">
      <w:start w:val="0"/>
      <w:numFmt w:val="bullet"/>
      <w:lvlText w:val="•"/>
      <w:lvlJc w:val="left"/>
      <w:pPr>
        <w:ind w:left="5153" w:hanging="241"/>
      </w:pPr>
      <w:rPr>
        <w:rFonts w:hint="default"/>
        <w:lang w:val="zh-CN" w:eastAsia="zh-CN" w:bidi="zh-CN"/>
      </w:rPr>
    </w:lvl>
    <w:lvl w:ilvl="6" w:tentative="0">
      <w:start w:val="0"/>
      <w:numFmt w:val="bullet"/>
      <w:lvlText w:val="•"/>
      <w:lvlJc w:val="left"/>
      <w:pPr>
        <w:ind w:left="6112" w:hanging="241"/>
      </w:pPr>
      <w:rPr>
        <w:rFonts w:hint="default"/>
        <w:lang w:val="zh-CN" w:eastAsia="zh-CN" w:bidi="zh-CN"/>
      </w:rPr>
    </w:lvl>
    <w:lvl w:ilvl="7" w:tentative="0">
      <w:start w:val="0"/>
      <w:numFmt w:val="bullet"/>
      <w:lvlText w:val="•"/>
      <w:lvlJc w:val="left"/>
      <w:pPr>
        <w:ind w:left="7070" w:hanging="241"/>
      </w:pPr>
      <w:rPr>
        <w:rFonts w:hint="default"/>
        <w:lang w:val="zh-CN" w:eastAsia="zh-CN" w:bidi="zh-CN"/>
      </w:rPr>
    </w:lvl>
    <w:lvl w:ilvl="8" w:tentative="0">
      <w:start w:val="0"/>
      <w:numFmt w:val="bullet"/>
      <w:lvlText w:val="•"/>
      <w:lvlJc w:val="left"/>
      <w:pPr>
        <w:ind w:left="8029" w:hanging="241"/>
      </w:pPr>
      <w:rPr>
        <w:rFonts w:hint="default"/>
        <w:lang w:val="zh-CN" w:eastAsia="zh-CN" w:bidi="zh-CN"/>
      </w:rPr>
    </w:lvl>
  </w:abstractNum>
  <w:abstractNum w:abstractNumId="4">
    <w:nsid w:val="F4B5D9F5"/>
    <w:multiLevelType w:val="multilevel"/>
    <w:tmpl w:val="F4B5D9F5"/>
    <w:lvl w:ilvl="0" w:tentative="0">
      <w:start w:val="1"/>
      <w:numFmt w:val="decimal"/>
      <w:lvlText w:val="%1"/>
      <w:lvlJc w:val="left"/>
      <w:pPr>
        <w:ind w:left="296" w:hanging="180"/>
        <w:jc w:val="left"/>
      </w:pPr>
      <w:rPr>
        <w:rFonts w:hint="default" w:ascii="宋体" w:hAnsi="宋体" w:eastAsia="宋体" w:cs="宋体"/>
        <w:w w:val="100"/>
        <w:sz w:val="24"/>
        <w:szCs w:val="24"/>
        <w:lang w:val="zh-CN" w:eastAsia="zh-CN" w:bidi="zh-CN"/>
      </w:rPr>
    </w:lvl>
    <w:lvl w:ilvl="1" w:tentative="0">
      <w:start w:val="0"/>
      <w:numFmt w:val="bullet"/>
      <w:lvlText w:val="•"/>
      <w:lvlJc w:val="left"/>
      <w:pPr>
        <w:ind w:left="1264" w:hanging="180"/>
      </w:pPr>
      <w:rPr>
        <w:rFonts w:hint="default"/>
        <w:lang w:val="zh-CN" w:eastAsia="zh-CN" w:bidi="zh-CN"/>
      </w:rPr>
    </w:lvl>
    <w:lvl w:ilvl="2" w:tentative="0">
      <w:start w:val="0"/>
      <w:numFmt w:val="bullet"/>
      <w:lvlText w:val="•"/>
      <w:lvlJc w:val="left"/>
      <w:pPr>
        <w:ind w:left="2229" w:hanging="180"/>
      </w:pPr>
      <w:rPr>
        <w:rFonts w:hint="default"/>
        <w:lang w:val="zh-CN" w:eastAsia="zh-CN" w:bidi="zh-CN"/>
      </w:rPr>
    </w:lvl>
    <w:lvl w:ilvl="3" w:tentative="0">
      <w:start w:val="0"/>
      <w:numFmt w:val="bullet"/>
      <w:lvlText w:val="•"/>
      <w:lvlJc w:val="left"/>
      <w:pPr>
        <w:ind w:left="3194" w:hanging="180"/>
      </w:pPr>
      <w:rPr>
        <w:rFonts w:hint="default"/>
        <w:lang w:val="zh-CN" w:eastAsia="zh-CN" w:bidi="zh-CN"/>
      </w:rPr>
    </w:lvl>
    <w:lvl w:ilvl="4" w:tentative="0">
      <w:start w:val="0"/>
      <w:numFmt w:val="bullet"/>
      <w:lvlText w:val="•"/>
      <w:lvlJc w:val="left"/>
      <w:pPr>
        <w:ind w:left="4158" w:hanging="180"/>
      </w:pPr>
      <w:rPr>
        <w:rFonts w:hint="default"/>
        <w:lang w:val="zh-CN" w:eastAsia="zh-CN" w:bidi="zh-CN"/>
      </w:rPr>
    </w:lvl>
    <w:lvl w:ilvl="5" w:tentative="0">
      <w:start w:val="0"/>
      <w:numFmt w:val="bullet"/>
      <w:lvlText w:val="•"/>
      <w:lvlJc w:val="left"/>
      <w:pPr>
        <w:ind w:left="5123" w:hanging="180"/>
      </w:pPr>
      <w:rPr>
        <w:rFonts w:hint="default"/>
        <w:lang w:val="zh-CN" w:eastAsia="zh-CN" w:bidi="zh-CN"/>
      </w:rPr>
    </w:lvl>
    <w:lvl w:ilvl="6" w:tentative="0">
      <w:start w:val="0"/>
      <w:numFmt w:val="bullet"/>
      <w:lvlText w:val="•"/>
      <w:lvlJc w:val="left"/>
      <w:pPr>
        <w:ind w:left="6088" w:hanging="180"/>
      </w:pPr>
      <w:rPr>
        <w:rFonts w:hint="default"/>
        <w:lang w:val="zh-CN" w:eastAsia="zh-CN" w:bidi="zh-CN"/>
      </w:rPr>
    </w:lvl>
    <w:lvl w:ilvl="7" w:tentative="0">
      <w:start w:val="0"/>
      <w:numFmt w:val="bullet"/>
      <w:lvlText w:val="•"/>
      <w:lvlJc w:val="left"/>
      <w:pPr>
        <w:ind w:left="7052" w:hanging="180"/>
      </w:pPr>
      <w:rPr>
        <w:rFonts w:hint="default"/>
        <w:lang w:val="zh-CN" w:eastAsia="zh-CN" w:bidi="zh-CN"/>
      </w:rPr>
    </w:lvl>
    <w:lvl w:ilvl="8" w:tentative="0">
      <w:start w:val="0"/>
      <w:numFmt w:val="bullet"/>
      <w:lvlText w:val="•"/>
      <w:lvlJc w:val="left"/>
      <w:pPr>
        <w:ind w:left="8017" w:hanging="180"/>
      </w:pPr>
      <w:rPr>
        <w:rFonts w:hint="default"/>
        <w:lang w:val="zh-CN" w:eastAsia="zh-CN" w:bidi="zh-CN"/>
      </w:rPr>
    </w:lvl>
  </w:abstractNum>
  <w:abstractNum w:abstractNumId="5">
    <w:nsid w:val="2470EC97"/>
    <w:multiLevelType w:val="multilevel"/>
    <w:tmpl w:val="2470EC97"/>
    <w:lvl w:ilvl="0" w:tentative="0">
      <w:start w:val="1"/>
      <w:numFmt w:val="decimal"/>
      <w:lvlText w:val="%1"/>
      <w:lvlJc w:val="left"/>
      <w:pPr>
        <w:ind w:left="296" w:hanging="180"/>
        <w:jc w:val="left"/>
      </w:pPr>
      <w:rPr>
        <w:rFonts w:hint="default" w:ascii="宋体" w:hAnsi="宋体" w:eastAsia="宋体" w:cs="宋体"/>
        <w:w w:val="100"/>
        <w:sz w:val="24"/>
        <w:szCs w:val="24"/>
        <w:lang w:val="zh-CN" w:eastAsia="zh-CN" w:bidi="zh-CN"/>
      </w:rPr>
    </w:lvl>
    <w:lvl w:ilvl="1" w:tentative="0">
      <w:start w:val="0"/>
      <w:numFmt w:val="bullet"/>
      <w:lvlText w:val="•"/>
      <w:lvlJc w:val="left"/>
      <w:pPr>
        <w:ind w:left="1264" w:hanging="180"/>
      </w:pPr>
      <w:rPr>
        <w:rFonts w:hint="default"/>
        <w:lang w:val="zh-CN" w:eastAsia="zh-CN" w:bidi="zh-CN"/>
      </w:rPr>
    </w:lvl>
    <w:lvl w:ilvl="2" w:tentative="0">
      <w:start w:val="0"/>
      <w:numFmt w:val="bullet"/>
      <w:lvlText w:val="•"/>
      <w:lvlJc w:val="left"/>
      <w:pPr>
        <w:ind w:left="2229" w:hanging="180"/>
      </w:pPr>
      <w:rPr>
        <w:rFonts w:hint="default"/>
        <w:lang w:val="zh-CN" w:eastAsia="zh-CN" w:bidi="zh-CN"/>
      </w:rPr>
    </w:lvl>
    <w:lvl w:ilvl="3" w:tentative="0">
      <w:start w:val="0"/>
      <w:numFmt w:val="bullet"/>
      <w:lvlText w:val="•"/>
      <w:lvlJc w:val="left"/>
      <w:pPr>
        <w:ind w:left="3194" w:hanging="180"/>
      </w:pPr>
      <w:rPr>
        <w:rFonts w:hint="default"/>
        <w:lang w:val="zh-CN" w:eastAsia="zh-CN" w:bidi="zh-CN"/>
      </w:rPr>
    </w:lvl>
    <w:lvl w:ilvl="4" w:tentative="0">
      <w:start w:val="0"/>
      <w:numFmt w:val="bullet"/>
      <w:lvlText w:val="•"/>
      <w:lvlJc w:val="left"/>
      <w:pPr>
        <w:ind w:left="4158" w:hanging="180"/>
      </w:pPr>
      <w:rPr>
        <w:rFonts w:hint="default"/>
        <w:lang w:val="zh-CN" w:eastAsia="zh-CN" w:bidi="zh-CN"/>
      </w:rPr>
    </w:lvl>
    <w:lvl w:ilvl="5" w:tentative="0">
      <w:start w:val="0"/>
      <w:numFmt w:val="bullet"/>
      <w:lvlText w:val="•"/>
      <w:lvlJc w:val="left"/>
      <w:pPr>
        <w:ind w:left="5123" w:hanging="180"/>
      </w:pPr>
      <w:rPr>
        <w:rFonts w:hint="default"/>
        <w:lang w:val="zh-CN" w:eastAsia="zh-CN" w:bidi="zh-CN"/>
      </w:rPr>
    </w:lvl>
    <w:lvl w:ilvl="6" w:tentative="0">
      <w:start w:val="0"/>
      <w:numFmt w:val="bullet"/>
      <w:lvlText w:val="•"/>
      <w:lvlJc w:val="left"/>
      <w:pPr>
        <w:ind w:left="6088" w:hanging="180"/>
      </w:pPr>
      <w:rPr>
        <w:rFonts w:hint="default"/>
        <w:lang w:val="zh-CN" w:eastAsia="zh-CN" w:bidi="zh-CN"/>
      </w:rPr>
    </w:lvl>
    <w:lvl w:ilvl="7" w:tentative="0">
      <w:start w:val="0"/>
      <w:numFmt w:val="bullet"/>
      <w:lvlText w:val="•"/>
      <w:lvlJc w:val="left"/>
      <w:pPr>
        <w:ind w:left="7052" w:hanging="180"/>
      </w:pPr>
      <w:rPr>
        <w:rFonts w:hint="default"/>
        <w:lang w:val="zh-CN" w:eastAsia="zh-CN" w:bidi="zh-CN"/>
      </w:rPr>
    </w:lvl>
    <w:lvl w:ilvl="8" w:tentative="0">
      <w:start w:val="0"/>
      <w:numFmt w:val="bullet"/>
      <w:lvlText w:val="•"/>
      <w:lvlJc w:val="left"/>
      <w:pPr>
        <w:ind w:left="8017" w:hanging="180"/>
      </w:pPr>
      <w:rPr>
        <w:rFonts w:hint="default"/>
        <w:lang w:val="zh-CN" w:eastAsia="zh-CN" w:bidi="zh-CN"/>
      </w:rPr>
    </w:lvl>
  </w:abstractNum>
  <w:abstractNum w:abstractNumId="6">
    <w:nsid w:val="4D4DC07F"/>
    <w:multiLevelType w:val="multilevel"/>
    <w:tmpl w:val="4D4DC07F"/>
    <w:lvl w:ilvl="0" w:tentative="0">
      <w:start w:val="1"/>
      <w:numFmt w:val="decimal"/>
      <w:lvlText w:val="%1."/>
      <w:lvlJc w:val="left"/>
      <w:pPr>
        <w:ind w:left="748" w:hanging="212"/>
        <w:jc w:val="right"/>
      </w:pPr>
      <w:rPr>
        <w:rFonts w:hint="default"/>
        <w:spacing w:val="1"/>
        <w:w w:val="99"/>
        <w:lang w:val="zh-CN" w:eastAsia="zh-CN" w:bidi="zh-CN"/>
      </w:rPr>
    </w:lvl>
    <w:lvl w:ilvl="1" w:tentative="0">
      <w:start w:val="0"/>
      <w:numFmt w:val="bullet"/>
      <w:lvlText w:val="•"/>
      <w:lvlJc w:val="left"/>
      <w:pPr>
        <w:ind w:left="1660" w:hanging="212"/>
      </w:pPr>
      <w:rPr>
        <w:rFonts w:hint="default"/>
        <w:lang w:val="zh-CN" w:eastAsia="zh-CN" w:bidi="zh-CN"/>
      </w:rPr>
    </w:lvl>
    <w:lvl w:ilvl="2" w:tentative="0">
      <w:start w:val="0"/>
      <w:numFmt w:val="bullet"/>
      <w:lvlText w:val="•"/>
      <w:lvlJc w:val="left"/>
      <w:pPr>
        <w:ind w:left="2581" w:hanging="212"/>
      </w:pPr>
      <w:rPr>
        <w:rFonts w:hint="default"/>
        <w:lang w:val="zh-CN" w:eastAsia="zh-CN" w:bidi="zh-CN"/>
      </w:rPr>
    </w:lvl>
    <w:lvl w:ilvl="3" w:tentative="0">
      <w:start w:val="0"/>
      <w:numFmt w:val="bullet"/>
      <w:lvlText w:val="•"/>
      <w:lvlJc w:val="left"/>
      <w:pPr>
        <w:ind w:left="3502" w:hanging="212"/>
      </w:pPr>
      <w:rPr>
        <w:rFonts w:hint="default"/>
        <w:lang w:val="zh-CN" w:eastAsia="zh-CN" w:bidi="zh-CN"/>
      </w:rPr>
    </w:lvl>
    <w:lvl w:ilvl="4" w:tentative="0">
      <w:start w:val="0"/>
      <w:numFmt w:val="bullet"/>
      <w:lvlText w:val="•"/>
      <w:lvlJc w:val="left"/>
      <w:pPr>
        <w:ind w:left="4422" w:hanging="212"/>
      </w:pPr>
      <w:rPr>
        <w:rFonts w:hint="default"/>
        <w:lang w:val="zh-CN" w:eastAsia="zh-CN" w:bidi="zh-CN"/>
      </w:rPr>
    </w:lvl>
    <w:lvl w:ilvl="5" w:tentative="0">
      <w:start w:val="0"/>
      <w:numFmt w:val="bullet"/>
      <w:lvlText w:val="•"/>
      <w:lvlJc w:val="left"/>
      <w:pPr>
        <w:ind w:left="5343" w:hanging="212"/>
      </w:pPr>
      <w:rPr>
        <w:rFonts w:hint="default"/>
        <w:lang w:val="zh-CN" w:eastAsia="zh-CN" w:bidi="zh-CN"/>
      </w:rPr>
    </w:lvl>
    <w:lvl w:ilvl="6" w:tentative="0">
      <w:start w:val="0"/>
      <w:numFmt w:val="bullet"/>
      <w:lvlText w:val="•"/>
      <w:lvlJc w:val="left"/>
      <w:pPr>
        <w:ind w:left="6264" w:hanging="212"/>
      </w:pPr>
      <w:rPr>
        <w:rFonts w:hint="default"/>
        <w:lang w:val="zh-CN" w:eastAsia="zh-CN" w:bidi="zh-CN"/>
      </w:rPr>
    </w:lvl>
    <w:lvl w:ilvl="7" w:tentative="0">
      <w:start w:val="0"/>
      <w:numFmt w:val="bullet"/>
      <w:lvlText w:val="•"/>
      <w:lvlJc w:val="left"/>
      <w:pPr>
        <w:ind w:left="7184" w:hanging="212"/>
      </w:pPr>
      <w:rPr>
        <w:rFonts w:hint="default"/>
        <w:lang w:val="zh-CN" w:eastAsia="zh-CN" w:bidi="zh-CN"/>
      </w:rPr>
    </w:lvl>
    <w:lvl w:ilvl="8" w:tentative="0">
      <w:start w:val="0"/>
      <w:numFmt w:val="bullet"/>
      <w:lvlText w:val="•"/>
      <w:lvlJc w:val="left"/>
      <w:pPr>
        <w:ind w:left="8105" w:hanging="212"/>
      </w:pPr>
      <w:rPr>
        <w:rFonts w:hint="default"/>
        <w:lang w:val="zh-CN" w:eastAsia="zh-CN" w:bidi="zh-CN"/>
      </w:rPr>
    </w:lvl>
  </w:abstractNum>
  <w:num w:numId="1">
    <w:abstractNumId w:val="1"/>
  </w:num>
  <w:num w:numId="2">
    <w:abstractNumId w:val="6"/>
  </w:num>
  <w:num w:numId="3">
    <w:abstractNumId w:val="4"/>
  </w:num>
  <w:num w:numId="4">
    <w:abstractNumId w:val="5"/>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1F5C6B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16"/>
      <w:outlineLvl w:val="1"/>
    </w:pPr>
    <w:rPr>
      <w:rFonts w:ascii="宋体" w:hAnsi="宋体" w:eastAsia="宋体" w:cs="宋体"/>
      <w:b/>
      <w:bCs/>
      <w:sz w:val="24"/>
      <w:szCs w:val="24"/>
      <w:lang w:val="zh-CN" w:eastAsia="zh-CN" w:bidi="zh-CN"/>
    </w:rPr>
  </w:style>
  <w:style w:type="character" w:default="1" w:styleId="5">
    <w:name w:val="Default Paragraph Font"/>
    <w:semiHidden/>
    <w:unhideWhenUsed/>
    <w:qFormat/>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4"/>
      <w:szCs w:val="24"/>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116" w:hanging="181"/>
    </w:pPr>
    <w:rPr>
      <w:rFonts w:ascii="宋体" w:hAnsi="宋体" w:eastAsia="宋体" w:cs="宋体"/>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2026-02-04T09:31:00Z</dcterms:created>
  <dc:creator>XXX</dc:creator>
  <cp:lastModifiedBy>往事</cp:lastModifiedBy>
  <dcterms:modified xsi:type="dcterms:W3CDTF">2026-02-04T09:33:25Z</dcterms:modified>
  <dc:title>交流牵引电机定子线圈绕线机</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2026-01-22T00:00:00Z</vt:filetime>
  </property>
  <property fmtid="{D5CDD505-2E9C-101B-9397-08002B2CF9AE}" pid="3" name="Creator">
    <vt:lpwstr>WPS 文字</vt:lpwstr>
  </property>
  <property fmtid="{D5CDD505-2E9C-101B-9397-08002B2CF9AE}" pid="4" name="LastSaved">
    <vt:filetime>2026-02-04T00:00:00Z</vt:filetime>
  </property>
  <property fmtid="{D5CDD505-2E9C-101B-9397-08002B2CF9AE}" pid="5" name="KSOProductBuildVer">
    <vt:lpwstr>2052-11.1.0.9828</vt:lpwstr>
  </property>
</Properties>
</file>